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Priority Technology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74275G107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74275G107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Divisadero Street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2,746,835.00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2,746,835.00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2,746,835.00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74275G107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William Zolezzi</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2,746,835.00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2,746,835.00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2,746,835.00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3.4 %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74275G107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Divisadero Street Partners,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2,746,835.00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2,746,835.00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2,746,835.00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74275G107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Divisadero Street Partners GP, LLC</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2,746,835.00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2,746,835.00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2,746,835.00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74275G107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Divisadero Street Capital,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2,746,835.00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2,746,835.00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2,746,835.00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3.4 %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820"/>
          </w:cols>
          <w:pgMar w:left="360" w:top="112" w:right="71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Priority Technology Holdings,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2001 WESTSIDE PARKWAY, SUITE 155, ALPHARETTA, GA, 30004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22"/>
          <w:szCs w:val="22"/>
          <w:color w:val="auto"/>
        </w:rPr>
        <w:t>Divisadero Street Capital Management, LP William Zolezzi Divisadero Street Partners, L.P. Divisadero Street Partners GP, LLC Divisadero Street Capital, LLC</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9900"/>
          </w:cols>
          <w:pgMar w:left="360" w:top="112" w:right="719" w:bottom="0" w:gutter="0" w:footer="0" w:header="0"/>
          <w:type w:val="continuous"/>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Divisadero Street Capital Management, LP 3480 Main Highway, Suite 204 Miami, FL 33133 William Zolezzi c/o</w:t>
      </w:r>
    </w:p>
    <w:p>
      <w:pPr>
        <w:spacing w:after="0" w:line="26" w:lineRule="exact"/>
        <w:rPr>
          <w:sz w:val="20"/>
          <w:szCs w:val="20"/>
          <w:color w:val="auto"/>
        </w:rPr>
      </w:pPr>
    </w:p>
    <w:p>
      <w:pPr>
        <w:ind w:left="920" w:right="100" w:hanging="912"/>
        <w:spacing w:after="0" w:line="23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Divisadero Street Capital Management, LP 3480 Main Highway, Suite 204 Miami, FL 33133 Divisadero Street Partners, L.P. 3480 Main Highway, Suite 204 Miami, FL 33133 Divisadero Street Partners GP, LLC 3480 Main Highway, Suite 204 Miami, FL 33133 Divisadero Street Capital, LLC 3480 Main Highway, Suite 204 Miami, FL 33133</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22"/>
          <w:szCs w:val="22"/>
          <w:color w:val="auto"/>
        </w:rPr>
      </w:pPr>
    </w:p>
    <w:p>
      <w:pPr>
        <w:ind w:left="92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Divisadero Street Capital Management, LP - Delaware William Zolezzi - United States Divisadero Street Partners, L.P. - Delaware Divisadero Street Partners GP, LLC - Delaware Divisadero Street Capital, LLC - Delaware</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74275G107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36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ectPr>
          <w:pgSz w:w="11900" w:h="16838" w:orient="portrait"/>
          <w:cols w:equalWidth="0" w:num="1">
            <w:col w:w="10820"/>
          </w:cols>
          <w:pgMar w:left="360" w:top="112" w:right="719" w:bottom="0" w:gutter="0" w:footer="0" w:header="0"/>
          <w:type w:val="continuous"/>
        </w:sectPr>
      </w:pPr>
    </w:p>
    <w:bookmarkStart w:id="5" w:name="page6"/>
    <w:bookmarkEnd w:id="5"/>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6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Divisadero Street Capital Management, LP - 2,746,835 William Zolezzi - 2,746,835 Divisadero Street Partners, L.P. - 2,746,835 Divisadero Street Partners GP, LLC - 2,746,835 Divisadero Street Capital, LLC - 2,746,835</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39"/>
          <w:szCs w:val="39"/>
          <w:color w:val="auto"/>
          <w:vertAlign w:val="superscript"/>
        </w:rPr>
      </w:pPr>
    </w:p>
    <w:p>
      <w:pPr>
        <w:ind w:left="920" w:right="38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Divisadero Street Capital Management, LP - 3.4% William Zolezzi - 3.4% Divisadero Street Partners, L.P. - 3.4% Divisadero Street Partners GP, LLC - 3.4% Divisadero Street Capital, LLC - 3.4%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400"/>
        <w:spacing w:after="0" w:line="258" w:lineRule="auto"/>
        <w:rPr>
          <w:sz w:val="20"/>
          <w:szCs w:val="20"/>
          <w:color w:val="auto"/>
        </w:rPr>
      </w:pPr>
      <w:r>
        <w:rPr>
          <w:rFonts w:ascii="Times New Roman" w:cs="Times New Roman" w:eastAsia="Times New Roman" w:hAnsi="Times New Roman"/>
          <w:sz w:val="22"/>
          <w:szCs w:val="22"/>
          <w:color w:val="auto"/>
        </w:rPr>
        <w:t>Divisadero Street Capital Management, LP - 0 William Zolezzi - 0 Divisadero Street Partners, L.P. - 0 Divisadero Street Partners GP, LLC - 0 Divisadero Street Capital, LLC - 0</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60"/>
        <w:spacing w:after="0" w:line="258" w:lineRule="auto"/>
        <w:rPr>
          <w:sz w:val="20"/>
          <w:szCs w:val="20"/>
          <w:color w:val="auto"/>
        </w:rPr>
      </w:pPr>
      <w:r>
        <w:rPr>
          <w:rFonts w:ascii="Times New Roman" w:cs="Times New Roman" w:eastAsia="Times New Roman" w:hAnsi="Times New Roman"/>
          <w:sz w:val="22"/>
          <w:szCs w:val="22"/>
          <w:color w:val="auto"/>
        </w:rPr>
        <w:t>Divisadero Street Capital Management, LP - 2,746,835 William Zolezzi - 2,746,835 Divisadero Street Partners, L.P. - 2,746,835 Divisadero Street Partners GP, LLC - 2,746,835 Divisadero Street Capital, LLC - 2,746,835</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400"/>
        <w:spacing w:after="0" w:line="258" w:lineRule="auto"/>
        <w:rPr>
          <w:sz w:val="20"/>
          <w:szCs w:val="20"/>
          <w:color w:val="auto"/>
        </w:rPr>
      </w:pPr>
      <w:r>
        <w:rPr>
          <w:rFonts w:ascii="Times New Roman" w:cs="Times New Roman" w:eastAsia="Times New Roman" w:hAnsi="Times New Roman"/>
          <w:sz w:val="22"/>
          <w:szCs w:val="22"/>
          <w:color w:val="auto"/>
        </w:rPr>
        <w:t>Divisadero Street Capital Management, LP - 0 William Zolezzi - 0 Divisadero Street Partners, L.P. - 0 Divisadero Street Partners GP, LLC - 0 Divisadero Street Capital, LLC - 0</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60"/>
        <w:spacing w:after="0" w:line="258" w:lineRule="auto"/>
        <w:rPr>
          <w:sz w:val="20"/>
          <w:szCs w:val="20"/>
          <w:color w:val="auto"/>
        </w:rPr>
      </w:pPr>
      <w:r>
        <w:rPr>
          <w:rFonts w:ascii="Times New Roman" w:cs="Times New Roman" w:eastAsia="Times New Roman" w:hAnsi="Times New Roman"/>
          <w:sz w:val="22"/>
          <w:szCs w:val="22"/>
          <w:color w:val="auto"/>
        </w:rPr>
        <w:t>Divisadero Street Capital Management, LP - 2,746,835 William Zolezzi - 2,746,835 Divisadero Street Partners, L.P. - 2,746,835 Divisadero Street Partners GP, LLC - 2,746,835 Divisadero Street Capital, LLC - 2,746,835</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All of the securities reported in this Schedule 13G are directly owned by advisory clients of Divisadero Street Capital Management, LP. None of those advisory clients may be deemed to beneficially own more than 5% of the Common Stock, $0.01 par value.</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see Exhibit B attached hereto.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22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not acquired and are not held for the purpose of or with the effect of changing or influencing the control of the issuer of</w:t>
      </w:r>
    </w:p>
    <w:p>
      <w:pPr>
        <w:sectPr>
          <w:pgSz w:w="11900" w:h="16838" w:orient="portrait"/>
          <w:cols w:equalWidth="0" w:num="1">
            <w:col w:w="11140"/>
          </w:cols>
          <w:pgMar w:left="360" w:top="126" w:right="399" w:bottom="0" w:gutter="0" w:footer="0" w:header="0"/>
          <w:type w:val="continuous"/>
        </w:sectPr>
      </w:pPr>
    </w:p>
    <w:bookmarkStart w:id="6" w:name="page7"/>
    <w:bookmarkEnd w:id="6"/>
    <w:p>
      <w:pPr>
        <w:ind w:left="980" w:right="200"/>
        <w:spacing w:after="0" w:line="259" w:lineRule="auto"/>
        <w:rPr>
          <w:sz w:val="20"/>
          <w:szCs w:val="20"/>
          <w:color w:val="auto"/>
        </w:rPr>
      </w:pPr>
      <w:r>
        <w:rPr>
          <w:rFonts w:ascii="Times New Roman" w:cs="Times New Roman" w:eastAsia="Times New Roman" w:hAnsi="Times New Roman"/>
          <w:sz w:val="22"/>
          <w:szCs w:val="22"/>
          <w:color w:val="auto"/>
        </w:rPr>
        <w:t>the securities and were not acquired and are not held in 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right="4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2"/>
          <w:szCs w:val="22"/>
          <w:color w:val="auto"/>
        </w:rPr>
        <w:t>Divisadero Street Capital Management, LP</w:t>
      </w:r>
    </w:p>
    <w:p>
      <w:pPr>
        <w:ind w:left="5700"/>
        <w:spacing w:after="0"/>
        <w:tabs>
          <w:tab w:leader="none" w:pos="676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Divisadero Street Capital, LLC, its general</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partner, By: /s/ William Zolezzi</w:t>
      </w:r>
    </w:p>
    <w:p>
      <w:pPr>
        <w:spacing w:after="0" w:line="2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William Zolezzi/Manager</w:t>
      </w:r>
    </w:p>
    <w:p>
      <w:pPr>
        <w:spacing w:after="0" w:line="44"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William Zolezzi</w:t>
      </w:r>
    </w:p>
    <w:p>
      <w:pPr>
        <w:spacing w:after="0" w:line="152"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Zolezzi</w:t>
      </w:r>
    </w:p>
    <w:p>
      <w:pPr>
        <w:spacing w:after="0" w:line="4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Name/Title: William Zolezzi</w:t>
      </w:r>
    </w:p>
    <w:p>
      <w:pPr>
        <w:spacing w:after="0" w:line="44"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p>
      <w:pPr>
        <w:spacing w:after="0" w:line="15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Divisadero Street Partners, L.P.</w:t>
      </w:r>
    </w:p>
    <w:p>
      <w:pPr>
        <w:ind w:left="5700"/>
        <w:spacing w:after="0"/>
        <w:tabs>
          <w:tab w:leader="none" w:pos="676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Divisadero Street Partners GP, LLC, its</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general partner, By: /s/ William Zolezzi</w:t>
      </w:r>
    </w:p>
    <w:p>
      <w:pPr>
        <w:spacing w:after="0" w:line="2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William Zolezzi/Manager</w:t>
      </w:r>
    </w:p>
    <w:p>
      <w:pPr>
        <w:spacing w:after="0" w:line="44"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p>
      <w:pPr>
        <w:spacing w:after="0" w:line="15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Divisadero Street Partners GP, LLC</w:t>
      </w:r>
    </w:p>
    <w:p>
      <w:pPr>
        <w:spacing w:after="0" w:line="152" w:lineRule="exact"/>
        <w:rPr>
          <w:sz w:val="20"/>
          <w:szCs w:val="20"/>
          <w:color w:val="auto"/>
        </w:rPr>
      </w:pPr>
    </w:p>
    <w:p>
      <w:pPr>
        <w:ind w:left="356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Zolezzi</w:t>
      </w:r>
    </w:p>
    <w:p>
      <w:pPr>
        <w:spacing w:after="0" w:line="4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Name/Title: William Zolezzi/Manager</w:t>
      </w:r>
    </w:p>
    <w:p>
      <w:pPr>
        <w:spacing w:after="0" w:line="44" w:lineRule="exact"/>
        <w:rPr>
          <w:sz w:val="20"/>
          <w:szCs w:val="20"/>
          <w:color w:val="auto"/>
        </w:rPr>
      </w:pPr>
    </w:p>
    <w:p>
      <w:pPr>
        <w:ind w:left="3560"/>
        <w:spacing w:after="0"/>
        <w:tabs>
          <w:tab w:leader="none" w:pos="4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p>
      <w:pPr>
        <w:spacing w:after="0" w:line="15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Divisadero Street Capital, LLC</w:t>
      </w:r>
    </w:p>
    <w:p>
      <w:pPr>
        <w:spacing w:after="0" w:line="152" w:lineRule="exact"/>
        <w:rPr>
          <w:sz w:val="20"/>
          <w:szCs w:val="20"/>
          <w:color w:val="auto"/>
        </w:rPr>
      </w:pPr>
    </w:p>
    <w:p>
      <w:pPr>
        <w:ind w:left="356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Zolezzi</w:t>
      </w:r>
    </w:p>
    <w:p>
      <w:pPr>
        <w:spacing w:after="0" w:line="4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Name/Title: William Zolezzi/Manager</w:t>
      </w:r>
    </w:p>
    <w:p>
      <w:pPr>
        <w:spacing w:after="0" w:line="44" w:lineRule="exact"/>
        <w:rPr>
          <w:sz w:val="20"/>
          <w:szCs w:val="20"/>
          <w:color w:val="auto"/>
        </w:rPr>
      </w:pPr>
    </w:p>
    <w:p>
      <w:pPr>
        <w:ind w:left="3560"/>
        <w:spacing w:after="0"/>
        <w:tabs>
          <w:tab w:leader="none" w:pos="4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p>
      <w:pPr>
        <w:spacing w:after="0" w:line="31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 Each Reporting Person disclaims beneficial ownership of the reported securities except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the extent of his, her or its pecuniary interest therein, and this report shall not be deemed an admission that such Reporting Person is the beneficial owner of the securities for purposes of Section 16 of the Securities Exchange Act of 1934, as amended, or for any other purpose. To the extent that "ownership of 5 percent or less of a class" was indicated in Item 5, such response only applies to the Reporting Person(s) that indicated elsewhere herein that it beneficially owns five percent (5%) or less of the class.</w:t>
      </w:r>
    </w:p>
    <w:p>
      <w:pPr>
        <w:spacing w:after="0" w:line="1" w:lineRule="exact"/>
        <w:rPr>
          <w:sz w:val="20"/>
          <w:szCs w:val="20"/>
          <w:color w:val="auto"/>
        </w:rPr>
      </w:pPr>
    </w:p>
    <w:p>
      <w:pPr>
        <w:jc w:val="center"/>
        <w:ind w:right="45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Exhibit A - Joint Filing Agreement Exhibit B - Control Person Identification</w:t>
      </w:r>
    </w:p>
    <w:p>
      <w:pPr>
        <w:sectPr>
          <w:pgSz w:w="11900" w:h="16838" w:orient="portrait"/>
          <w:cols w:equalWidth="0" w:num="1">
            <w:col w:w="11220"/>
          </w:cols>
          <w:pgMar w:left="320" w:top="111" w:right="35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JOINT FILING AGREEMENT</w:t>
      </w:r>
    </w:p>
    <w:p>
      <w:pPr>
        <w:spacing w:after="0" w:line="21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undersigned agree that this Schedule 13G dated August 13, 2025 relating to the Common Stock, par value $0.001, of Priority Technology Holdings, Inc. shall be filed on behalf of the undersigned.</w:t>
      </w:r>
    </w:p>
    <w:p>
      <w:pPr>
        <w:spacing w:after="0" w:line="15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DIVISADERO STREET CAPITAL MANAGEMENT, LP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Divisadero Street Capital, LLC, its general partner</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William Zolezzi</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Manager</w:t>
      </w:r>
    </w:p>
    <w:p>
      <w:pPr>
        <w:spacing w:after="0" w:line="2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DIVISADERO STREET CAPITAL, LLC</w:t>
      </w:r>
    </w:p>
    <w:p>
      <w:pPr>
        <w:spacing w:after="0" w:line="200" w:lineRule="exact"/>
        <w:rPr>
          <w:sz w:val="20"/>
          <w:szCs w:val="20"/>
          <w:color w:val="auto"/>
        </w:rPr>
      </w:pPr>
    </w:p>
    <w:p>
      <w:pPr>
        <w:spacing w:after="0" w:line="25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William Zolezzi</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WILLIAM ZOLEZZI</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DIVISADERO STREET PARTNERS, L.P.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Divisadero Street Partners GP, LLC, its general partner</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William Zolezzi</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DIVISADERO STREET PARTNERS GP,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William Zolezzi</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Manager</w:t>
      </w:r>
    </w:p>
    <w:p>
      <w:pPr>
        <w:sectPr>
          <w:pgSz w:w="11900" w:h="16838" w:orient="portrait"/>
          <w:cols w:equalWidth="0" w:num="1">
            <w:col w:w="11240"/>
          </w:cols>
          <w:pgMar w:left="320" w:top="360"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0"/>
          <w:szCs w:val="20"/>
          <w:u w:val="single" w:color="auto"/>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CONTROL PERSON IDENTIFICATION</w:t>
      </w:r>
    </w:p>
    <w:p>
      <w:pPr>
        <w:spacing w:after="0" w:line="229"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color w:val="auto"/>
        </w:rPr>
        <w:t>Divisadero Street Capital Management, LP is the relevant entity for which each of William Zolezzi and Divisadero Street Capital, LLC may be considered a control person.</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3"/>
      <w:numFmt w:val="bullet"/>
      <w:start w:val="1"/>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2025-08-13T18:21:03Z</dcterms:created>
  <dcterms:modified xsi:type="dcterms:W3CDTF">2025-08-13T18:21:03Z</dcterms:modified>
</cp:coreProperties>
</file>