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374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74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Passilla Michael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2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Priority Technology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PRTH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620" w:space="20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Transaction  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4,613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69,529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76,052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jc w:val="center"/>
              <w:ind w:left="5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4,613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4,613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13,837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by Posillipo Ventures, Inc., a limited liability company of which the reporting person is a managing member.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25, 2022, the Reporting Person was granted 18,450 restricted stock units which vest 25% on April 1, 2022, 25% on July 1, 2022, 25% on October 1, 2022, and 25% on January 1, 2023 subject to the Reporting Person's continued service as a director of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Passilla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834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Bradley J. Miller,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-635</wp:posOffset>
            </wp:positionV>
            <wp:extent cx="13246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041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258940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2022-04-05T15:52:06Z</dcterms:created>
  <dcterms:modified xsi:type="dcterms:W3CDTF">2022-04-05T15:52:06Z</dcterms:modified>
</cp:coreProperties>
</file>