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4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4"/>
                </w:rPr>
                <w:t>Kiewiet Sean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Priority Technology Holdings, Inc.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PRTH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(Last)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Technology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PRIORITY TECHNOLOGY HOLDINGS,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06/29/2020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2001 WESTSIDE PARKWAY, SUITE 155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67945</wp:posOffset>
            </wp:positionV>
            <wp:extent cx="6964045" cy="55251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5525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27" w:hanging="327"/>
        <w:spacing w:after="0"/>
        <w:tabs>
          <w:tab w:leader="none" w:pos="327" w:val="left"/>
        </w:tabs>
        <w:numPr>
          <w:ilvl w:val="0"/>
          <w:numId w:val="1"/>
        </w:numPr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9" w:lineRule="exact"/>
        <w:rPr>
          <w:rFonts w:ascii="Arial" w:cs="Arial" w:eastAsia="Arial" w:hAnsi="Arial"/>
          <w:sz w:val="17"/>
          <w:szCs w:val="17"/>
          <w:color w:val="0000FF"/>
        </w:rPr>
      </w:pPr>
    </w:p>
    <w:p>
      <w:pPr>
        <w:ind w:left="327" w:right="500"/>
        <w:spacing w:after="0" w:line="253" w:lineRule="auto"/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7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213" w:space="720"/>
            <w:col w:w="3147"/>
          </w:cols>
          <w:pgMar w:left="460" w:top="225" w:right="35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06/29/2020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2.22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2,261,459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06/29/2020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2.25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2,261,259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06/29/2020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1,268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2.265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2,259,991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06/29/2020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307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2.27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2,259,684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06/29/2020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2.275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2,259,673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06/29/2020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157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2.28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2,259,516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06/29/2020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2.29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2,259,381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06/29/2020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2.295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2,259,359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06/29/2020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2.305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2,258,859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06/29/2020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2.31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2,258,759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06/29/2020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2.315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2,258,727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06/29/2020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166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2.32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2,258,561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06/29/2020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159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2.325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2,258,402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06/29/2020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2.34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2,258,202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06/29/2020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2.35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2,258,078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06/29/2020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2.36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2,258,074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06/29/2020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2.44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2,257,674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06/29/2020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2.45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2,257,474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06/29/2020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2.68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2,257,174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06/29/2020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2.685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2,256,574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06/29/2020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562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2.69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2,256,012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right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-1793240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sales reported in this Form 4 were effected pursuant to a Rule 10b5-trading plan adopted by the reporting person.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Sean Kiewiet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07/01/2020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right="2480" w:firstLine="7"/>
        <w:spacing w:after="0" w:line="319" w:lineRule="auto"/>
        <w:tabs>
          <w:tab w:leader="none" w:pos="14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4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47632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2020-07-01T17:02:27Z</dcterms:created>
  <dcterms:modified xsi:type="dcterms:W3CDTF">2020-07-01T17:02:27Z</dcterms:modified>
</cp:coreProperties>
</file>