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0"/>
          <w:szCs w:val="20"/>
          <w:b w:val="1"/>
          <w:bCs w:val="1"/>
          <w:color w:val="auto"/>
        </w:rPr>
        <w:t>FORM 4</w:t>
      </w:r>
    </w:p>
    <w:p>
      <w:pPr>
        <w:spacing w:after="0" w:line="200" w:lineRule="exact"/>
        <w:rPr>
          <w:sz w:val="24"/>
          <w:szCs w:val="24"/>
          <w:color w:val="auto"/>
        </w:rPr>
      </w:pPr>
    </w:p>
    <w:p>
      <w:pPr>
        <w:spacing w:after="0" w:line="271" w:lineRule="exact"/>
        <w:rPr>
          <w:sz w:val="24"/>
          <w:szCs w:val="24"/>
          <w:color w:val="auto"/>
        </w:rPr>
      </w:pPr>
    </w:p>
    <w:p>
      <w:pPr>
        <w:ind w:left="300" w:right="160"/>
        <w:spacing w:after="0" w:line="255"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22860</wp:posOffset>
            </wp:positionH>
            <wp:positionV relativeFrom="paragraph">
              <wp:posOffset>-167005</wp:posOffset>
            </wp:positionV>
            <wp:extent cx="107950" cy="1079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7950" cy="107950"/>
                    </a:xfrm>
                    <a:prstGeom prst="rect">
                      <a:avLst/>
                    </a:prstGeom>
                    <a:noFill/>
                  </pic:spPr>
                </pic:pic>
              </a:graphicData>
            </a:graphic>
          </wp:anchor>
        </w:drawing>
      </w:r>
    </w:p>
    <w:p>
      <w:pPr>
        <w:spacing w:after="0" w:line="201" w:lineRule="exact"/>
        <w:rPr>
          <w:sz w:val="24"/>
          <w:szCs w:val="24"/>
          <w:color w:val="auto"/>
        </w:rPr>
      </w:pPr>
    </w:p>
    <w:p>
      <w:pPr>
        <w:ind w:left="300"/>
        <w:spacing w:after="0" w:line="242" w:lineRule="auto"/>
        <w:rPr>
          <w:sz w:val="20"/>
          <w:szCs w:val="20"/>
          <w:color w:val="auto"/>
        </w:rPr>
      </w:pPr>
      <w:r>
        <w:rPr>
          <w:rFonts w:ascii="Arial" w:cs="Arial" w:eastAsia="Arial" w:hAnsi="Arial"/>
          <w:sz w:val="10"/>
          <w:szCs w:val="10"/>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22860</wp:posOffset>
            </wp:positionH>
            <wp:positionV relativeFrom="paragraph">
              <wp:posOffset>-433705</wp:posOffset>
            </wp:positionV>
            <wp:extent cx="107950" cy="1079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7950" cy="1079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5920" w:type="dxa"/>
            <w:vAlign w:val="bottom"/>
          </w:tcPr>
          <w:p>
            <w:pPr>
              <w:jc w:val="center"/>
              <w:ind w:right="547"/>
              <w:spacing w:after="0"/>
              <w:rPr>
                <w:sz w:val="20"/>
                <w:szCs w:val="20"/>
                <w:color w:val="auto"/>
              </w:rPr>
            </w:pPr>
            <w:r>
              <w:rPr>
                <w:rFonts w:ascii="Arial" w:cs="Arial" w:eastAsia="Arial" w:hAnsi="Arial"/>
                <w:sz w:val="18"/>
                <w:szCs w:val="18"/>
                <w:b w:val="1"/>
                <w:bCs w:val="1"/>
                <w:color w:val="auto"/>
                <w:w w:val="99"/>
              </w:rPr>
              <w:t>UNITED STATES SECURITIES AND EXCHANGE COMMISSION</w:t>
            </w:r>
          </w:p>
        </w:tc>
        <w:tc>
          <w:tcPr>
            <w:tcW w:w="40" w:type="dxa"/>
            <w:vAlign w:val="bottom"/>
            <w:tcBorders>
              <w:bottom w:val="single" w:sz="8" w:color="808080"/>
            </w:tcBorders>
          </w:tcPr>
          <w:p>
            <w:pPr>
              <w:spacing w:after="0"/>
              <w:rPr>
                <w:sz w:val="18"/>
                <w:szCs w:val="18"/>
                <w:color w:val="auto"/>
              </w:rPr>
            </w:pPr>
          </w:p>
        </w:tc>
        <w:tc>
          <w:tcPr>
            <w:tcW w:w="1360" w:type="dxa"/>
            <w:vAlign w:val="bottom"/>
            <w:tcBorders>
              <w:bottom w:val="single" w:sz="8" w:color="808080"/>
            </w:tcBorders>
          </w:tcPr>
          <w:p>
            <w:pPr>
              <w:spacing w:after="0"/>
              <w:rPr>
                <w:sz w:val="18"/>
                <w:szCs w:val="18"/>
                <w:color w:val="auto"/>
              </w:rPr>
            </w:pPr>
          </w:p>
        </w:tc>
        <w:tc>
          <w:tcPr>
            <w:tcW w:w="66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920" w:type="dxa"/>
            <w:vAlign w:val="bottom"/>
            <w:vMerge w:val="restart"/>
          </w:tcPr>
          <w:p>
            <w:pPr>
              <w:jc w:val="center"/>
              <w:ind w:right="547"/>
              <w:spacing w:after="0"/>
              <w:rPr>
                <w:sz w:val="20"/>
                <w:szCs w:val="20"/>
                <w:color w:val="auto"/>
              </w:rPr>
            </w:pPr>
            <w:r>
              <w:rPr>
                <w:rFonts w:ascii="Arial" w:cs="Arial" w:eastAsia="Arial" w:hAnsi="Arial"/>
                <w:sz w:val="11"/>
                <w:szCs w:val="11"/>
                <w:color w:val="auto"/>
              </w:rPr>
              <w:t>Washington, D.C. 20549</w:t>
            </w:r>
          </w:p>
        </w:tc>
        <w:tc>
          <w:tcPr>
            <w:tcW w:w="40" w:type="dxa"/>
            <w:vAlign w:val="bottom"/>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
        </w:trPr>
        <w:tc>
          <w:tcPr>
            <w:tcW w:w="59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420"/>
              <w:spacing w:after="0"/>
              <w:rPr>
                <w:sz w:val="20"/>
                <w:szCs w:val="20"/>
                <w:color w:val="auto"/>
              </w:rPr>
            </w:pPr>
            <w:r>
              <w:rPr>
                <w:rFonts w:ascii="Arial" w:cs="Arial" w:eastAsia="Arial" w:hAnsi="Arial"/>
                <w:sz w:val="15"/>
                <w:szCs w:val="15"/>
                <w:color w:val="auto"/>
              </w:rPr>
              <w:t>OMB APPROVAL</w:t>
            </w:r>
          </w:p>
        </w:tc>
        <w:tc>
          <w:tcPr>
            <w:tcW w:w="0" w:type="dxa"/>
            <w:vAlign w:val="bottom"/>
          </w:tcPr>
          <w:p>
            <w:pPr>
              <w:spacing w:after="0"/>
              <w:rPr>
                <w:sz w:val="1"/>
                <w:szCs w:val="1"/>
                <w:color w:val="auto"/>
              </w:rPr>
            </w:pPr>
          </w:p>
        </w:tc>
      </w:tr>
      <w:tr>
        <w:trPr>
          <w:trHeight w:val="100"/>
        </w:trPr>
        <w:tc>
          <w:tcPr>
            <w:tcW w:w="59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920" w:type="dxa"/>
            <w:vAlign w:val="bottom"/>
            <w:vMerge w:val="restart"/>
          </w:tcPr>
          <w:p>
            <w:pPr>
              <w:jc w:val="center"/>
              <w:ind w:right="547"/>
              <w:spacing w:after="0" w:line="161" w:lineRule="exact"/>
              <w:rPr>
                <w:sz w:val="20"/>
                <w:szCs w:val="20"/>
                <w:color w:val="auto"/>
              </w:rPr>
            </w:pPr>
            <w:r>
              <w:rPr>
                <w:rFonts w:ascii="Arial" w:cs="Arial" w:eastAsia="Arial" w:hAnsi="Arial"/>
                <w:sz w:val="18"/>
                <w:szCs w:val="18"/>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6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59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360" w:type="dxa"/>
            <w:vAlign w:val="bottom"/>
            <w:vMerge w:val="restart"/>
          </w:tcPr>
          <w:p>
            <w:pPr>
              <w:ind w:left="60"/>
              <w:spacing w:after="0"/>
              <w:rPr>
                <w:sz w:val="20"/>
                <w:szCs w:val="20"/>
                <w:color w:val="auto"/>
              </w:rPr>
            </w:pPr>
            <w:r>
              <w:rPr>
                <w:rFonts w:ascii="Arial" w:cs="Arial" w:eastAsia="Arial" w:hAnsi="Arial"/>
                <w:sz w:val="10"/>
                <w:szCs w:val="10"/>
                <w:color w:val="auto"/>
              </w:rPr>
              <w:t>OMB Number:</w:t>
            </w:r>
          </w:p>
        </w:tc>
        <w:tc>
          <w:tcPr>
            <w:tcW w:w="660" w:type="dxa"/>
            <w:vAlign w:val="bottom"/>
            <w:vMerge w:val="restart"/>
          </w:tcPr>
          <w:p>
            <w:pPr>
              <w:jc w:val="right"/>
              <w:ind w:right="9"/>
              <w:spacing w:after="0"/>
              <w:rPr>
                <w:sz w:val="20"/>
                <w:szCs w:val="20"/>
                <w:color w:val="auto"/>
              </w:rPr>
            </w:pPr>
            <w:r>
              <w:rPr>
                <w:rFonts w:ascii="Arial" w:cs="Arial" w:eastAsia="Arial" w:hAnsi="Arial"/>
                <w:sz w:val="10"/>
                <w:szCs w:val="10"/>
                <w:color w:val="auto"/>
              </w:rPr>
              <w:t>3235-0287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5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5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60" w:type="dxa"/>
            <w:vAlign w:val="bottom"/>
          </w:tcPr>
          <w:p>
            <w:pPr>
              <w:ind w:left="60"/>
              <w:spacing w:after="0"/>
              <w:rPr>
                <w:sz w:val="20"/>
                <w:szCs w:val="20"/>
                <w:color w:val="auto"/>
              </w:rPr>
            </w:pPr>
            <w:r>
              <w:rPr>
                <w:rFonts w:ascii="Arial" w:cs="Arial" w:eastAsia="Arial" w:hAnsi="Arial"/>
                <w:sz w:val="10"/>
                <w:szCs w:val="10"/>
                <w:color w:val="auto"/>
              </w:rPr>
              <w:t>Estimated average burden</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920" w:type="dxa"/>
            <w:vAlign w:val="bottom"/>
            <w:vMerge w:val="restart"/>
          </w:tcPr>
          <w:p>
            <w:pPr>
              <w:jc w:val="center"/>
              <w:ind w:right="567"/>
              <w:spacing w:after="0"/>
              <w:rPr>
                <w:sz w:val="20"/>
                <w:szCs w:val="20"/>
                <w:color w:val="auto"/>
              </w:rPr>
            </w:pPr>
            <w:r>
              <w:rPr>
                <w:rFonts w:ascii="Arial" w:cs="Arial" w:eastAsia="Arial" w:hAnsi="Arial"/>
                <w:sz w:val="11"/>
                <w:szCs w:val="11"/>
                <w:color w:val="auto"/>
              </w:rPr>
              <w:t>Filed pursuant to Section 16(a) of the Securities Exchange Act of 1934</w:t>
            </w:r>
          </w:p>
        </w:tc>
        <w:tc>
          <w:tcPr>
            <w:tcW w:w="40" w:type="dxa"/>
            <w:vAlign w:val="bottom"/>
          </w:tcPr>
          <w:p>
            <w:pPr>
              <w:spacing w:after="0"/>
              <w:rPr>
                <w:sz w:val="13"/>
                <w:szCs w:val="13"/>
                <w:color w:val="auto"/>
              </w:rPr>
            </w:pPr>
          </w:p>
        </w:tc>
        <w:tc>
          <w:tcPr>
            <w:tcW w:w="1360" w:type="dxa"/>
            <w:vAlign w:val="bottom"/>
          </w:tcPr>
          <w:p>
            <w:pPr>
              <w:ind w:left="60"/>
              <w:spacing w:after="0"/>
              <w:rPr>
                <w:sz w:val="20"/>
                <w:szCs w:val="20"/>
                <w:color w:val="auto"/>
              </w:rPr>
            </w:pPr>
            <w:r>
              <w:rPr>
                <w:rFonts w:ascii="Arial" w:cs="Arial" w:eastAsia="Arial" w:hAnsi="Arial"/>
                <w:sz w:val="10"/>
                <w:szCs w:val="10"/>
                <w:color w:val="auto"/>
              </w:rPr>
              <w:t>hours per response:</w:t>
            </w:r>
          </w:p>
        </w:tc>
        <w:tc>
          <w:tcPr>
            <w:tcW w:w="660" w:type="dxa"/>
            <w:vAlign w:val="bottom"/>
          </w:tcPr>
          <w:p>
            <w:pPr>
              <w:jc w:val="right"/>
              <w:ind w:right="9"/>
              <w:spacing w:after="0"/>
              <w:rPr>
                <w:sz w:val="20"/>
                <w:szCs w:val="20"/>
                <w:color w:val="auto"/>
              </w:rPr>
            </w:pPr>
            <w:r>
              <w:rPr>
                <w:rFonts w:ascii="Arial" w:cs="Arial" w:eastAsia="Arial" w:hAnsi="Arial"/>
                <w:sz w:val="10"/>
                <w:szCs w:val="10"/>
                <w:color w:val="auto"/>
              </w:rPr>
              <w:t>0.5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59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6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9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5041265</wp:posOffset>
            </wp:positionH>
            <wp:positionV relativeFrom="paragraph">
              <wp:posOffset>-550545</wp:posOffset>
            </wp:positionV>
            <wp:extent cx="53975" cy="5638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975" cy="563880"/>
                    </a:xfrm>
                    <a:prstGeom prst="rect">
                      <a:avLst/>
                    </a:prstGeom>
                    <a:noFill/>
                  </pic:spPr>
                </pic:pic>
              </a:graphicData>
            </a:graphic>
          </wp:anchor>
        </w:drawing>
        <w:drawing>
          <wp:anchor simplePos="0" relativeHeight="251657728" behindDoc="1" locked="0" layoutInCell="0" allowOverlap="1">
            <wp:simplePos x="0" y="0"/>
            <wp:positionH relativeFrom="column">
              <wp:posOffset>3749040</wp:posOffset>
            </wp:positionH>
            <wp:positionV relativeFrom="paragraph">
              <wp:posOffset>-550545</wp:posOffset>
            </wp:positionV>
            <wp:extent cx="53975" cy="563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975" cy="563880"/>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1"/>
          <w:szCs w:val="11"/>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-1885315</wp:posOffset>
            </wp:positionH>
            <wp:positionV relativeFrom="paragraph">
              <wp:posOffset>581025</wp:posOffset>
            </wp:positionV>
            <wp:extent cx="7009765" cy="3973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9765" cy="3973195"/>
                    </a:xfrm>
                    <a:prstGeom prst="rect">
                      <a:avLst/>
                    </a:prstGeom>
                    <a:noFill/>
                  </pic:spPr>
                </pic:pic>
              </a:graphicData>
            </a:graphic>
          </wp:anchor>
        </w:drawing>
      </w:r>
    </w:p>
    <w:p>
      <w:pPr>
        <w:spacing w:after="0" w:line="978" w:lineRule="exact"/>
        <w:rPr>
          <w:sz w:val="24"/>
          <w:szCs w:val="24"/>
          <w:color w:val="auto"/>
        </w:rPr>
      </w:pPr>
    </w:p>
    <w:p>
      <w:pPr>
        <w:sectPr>
          <w:pgSz w:w="11900" w:h="16838" w:orient="portrait"/>
          <w:cols w:equalWidth="0" w:num="2">
            <w:col w:w="2300" w:space="640"/>
            <w:col w:w="8040"/>
          </w:cols>
          <w:pgMar w:left="460" w:top="207" w:right="459" w:bottom="1440" w:gutter="0" w:footer="0" w:header="0"/>
        </w:sectPr>
      </w:pPr>
    </w:p>
    <w:p>
      <w:pPr>
        <w:spacing w:after="0" w:line="7" w:lineRule="exact"/>
        <w:rPr>
          <w:sz w:val="24"/>
          <w:szCs w:val="24"/>
          <w:color w:val="auto"/>
        </w:rPr>
      </w:pPr>
    </w:p>
    <w:p>
      <w:pPr>
        <w:ind w:left="60"/>
        <w:spacing w:after="0"/>
        <w:rPr>
          <w:sz w:val="20"/>
          <w:szCs w:val="20"/>
          <w:color w:val="auto"/>
        </w:rPr>
      </w:pPr>
      <w:r>
        <w:rPr>
          <w:rFonts w:ascii="Arial" w:cs="Arial" w:eastAsia="Arial" w:hAnsi="Arial"/>
          <w:sz w:val="11"/>
          <w:szCs w:val="11"/>
          <w:color w:val="auto"/>
        </w:rPr>
        <w:t>1. Name and Address of Reporting Person</w:t>
      </w:r>
      <w:r>
        <w:rPr>
          <w:rFonts w:ascii="Arial" w:cs="Arial" w:eastAsia="Arial" w:hAnsi="Arial"/>
          <w:sz w:val="18"/>
          <w:szCs w:val="18"/>
          <w:color w:val="auto"/>
          <w:vertAlign w:val="superscript"/>
        </w:rPr>
        <w:t>*</w:t>
      </w:r>
    </w:p>
    <w:p>
      <w:pPr>
        <w:ind w:left="100"/>
        <w:spacing w:after="0"/>
        <w:rPr>
          <w:rFonts w:ascii="Times New Roman" w:cs="Times New Roman" w:eastAsia="Times New Roman" w:hAnsi="Times New Roman"/>
          <w:sz w:val="18"/>
          <w:szCs w:val="18"/>
          <w:u w:val="single" w:color="auto"/>
          <w:color w:val="0000EE"/>
        </w:rPr>
      </w:pPr>
      <w:hyperlink r:id="rId13">
        <w:r>
          <w:rPr>
            <w:rFonts w:ascii="Times New Roman" w:cs="Times New Roman" w:eastAsia="Times New Roman" w:hAnsi="Times New Roman"/>
            <w:sz w:val="18"/>
            <w:szCs w:val="18"/>
            <w:u w:val="single" w:color="auto"/>
            <w:color w:val="0000EE"/>
          </w:rPr>
          <w:t>Priore Thomas Charles</w:t>
        </w:r>
      </w:hyperlink>
    </w:p>
    <w:p>
      <w:pPr>
        <w:spacing w:after="0" w:line="260" w:lineRule="exact"/>
        <w:rPr>
          <w:sz w:val="24"/>
          <w:szCs w:val="24"/>
          <w:color w:val="auto"/>
        </w:rPr>
      </w:pPr>
    </w:p>
    <w:p>
      <w:pPr>
        <w:ind w:left="100"/>
        <w:spacing w:after="0"/>
        <w:tabs>
          <w:tab w:leader="none" w:pos="1300" w:val="left"/>
          <w:tab w:leader="none" w:pos="2540" w:val="left"/>
        </w:tabs>
        <w:rPr>
          <w:sz w:val="20"/>
          <w:szCs w:val="20"/>
          <w:color w:val="auto"/>
        </w:rPr>
      </w:pPr>
      <w:r>
        <w:rPr>
          <w:rFonts w:ascii="Arial" w:cs="Arial" w:eastAsia="Arial" w:hAnsi="Arial"/>
          <w:sz w:val="11"/>
          <w:szCs w:val="11"/>
          <w:color w:val="auto"/>
        </w:rPr>
        <w:t>(Last)</w:t>
      </w:r>
      <w:r>
        <w:rPr>
          <w:sz w:val="20"/>
          <w:szCs w:val="20"/>
          <w:color w:val="auto"/>
        </w:rPr>
        <w:tab/>
      </w:r>
      <w:r>
        <w:rPr>
          <w:rFonts w:ascii="Arial" w:cs="Arial" w:eastAsia="Arial" w:hAnsi="Arial"/>
          <w:sz w:val="11"/>
          <w:szCs w:val="11"/>
          <w:color w:val="auto"/>
        </w:rPr>
        <w:t>(First)</w:t>
      </w:r>
      <w:r>
        <w:rPr>
          <w:sz w:val="20"/>
          <w:szCs w:val="20"/>
          <w:color w:val="auto"/>
        </w:rPr>
        <w:tab/>
      </w:r>
      <w:r>
        <w:rPr>
          <w:rFonts w:ascii="Arial" w:cs="Arial" w:eastAsia="Arial" w:hAnsi="Arial"/>
          <w:sz w:val="11"/>
          <w:szCs w:val="11"/>
          <w:color w:val="auto"/>
        </w:rPr>
        <w:t>(Middle)</w:t>
      </w:r>
    </w:p>
    <w:p>
      <w:pPr>
        <w:spacing w:after="0" w:line="65" w:lineRule="exact"/>
        <w:rPr>
          <w:sz w:val="24"/>
          <w:szCs w:val="24"/>
          <w:color w:val="auto"/>
        </w:rPr>
      </w:pPr>
    </w:p>
    <w:p>
      <w:pPr>
        <w:ind w:left="100"/>
        <w:spacing w:after="0" w:line="340" w:lineRule="auto"/>
        <w:rPr>
          <w:sz w:val="20"/>
          <w:szCs w:val="20"/>
          <w:color w:val="auto"/>
        </w:rPr>
      </w:pPr>
      <w:r>
        <w:rPr>
          <w:rFonts w:ascii="Times New Roman" w:cs="Times New Roman" w:eastAsia="Times New Roman" w:hAnsi="Times New Roman"/>
          <w:sz w:val="15"/>
          <w:szCs w:val="15"/>
          <w:color w:val="0000FF"/>
        </w:rPr>
        <w:t>C/O PRIORITY TECHNOLOGY HOLDINGS, INC. 2001 WESTSIDE PARKWAY, SUITE 155</w:t>
      </w:r>
    </w:p>
    <w:p>
      <w:pPr>
        <w:spacing w:after="0" w:line="156" w:lineRule="exact"/>
        <w:rPr>
          <w:sz w:val="24"/>
          <w:szCs w:val="24"/>
          <w:color w:val="auto"/>
        </w:rPr>
      </w:pPr>
    </w:p>
    <w:p>
      <w:pPr>
        <w:ind w:left="60"/>
        <w:spacing w:after="0"/>
        <w:rPr>
          <w:sz w:val="20"/>
          <w:szCs w:val="20"/>
          <w:color w:val="auto"/>
        </w:rPr>
      </w:pPr>
      <w:r>
        <w:rPr>
          <w:rFonts w:ascii="Arial" w:cs="Arial" w:eastAsia="Arial" w:hAnsi="Arial"/>
          <w:sz w:val="11"/>
          <w:szCs w:val="11"/>
          <w:color w:val="auto"/>
        </w:rPr>
        <w:t>(Street)</w:t>
      </w:r>
    </w:p>
    <w:p>
      <w:pPr>
        <w:spacing w:after="0" w:line="31" w:lineRule="exact"/>
        <w:rPr>
          <w:sz w:val="24"/>
          <w:szCs w:val="24"/>
          <w:color w:val="auto"/>
        </w:rPr>
      </w:pPr>
    </w:p>
    <w:p>
      <w:pPr>
        <w:ind w:left="100"/>
        <w:spacing w:after="0"/>
        <w:tabs>
          <w:tab w:leader="none" w:pos="1300" w:val="left"/>
          <w:tab w:leader="none" w:pos="2540" w:val="left"/>
        </w:tabs>
        <w:rPr>
          <w:sz w:val="20"/>
          <w:szCs w:val="20"/>
          <w:color w:val="auto"/>
        </w:rPr>
      </w:pPr>
      <w:r>
        <w:rPr>
          <w:rFonts w:ascii="Times New Roman" w:cs="Times New Roman" w:eastAsia="Times New Roman" w:hAnsi="Times New Roman"/>
          <w:sz w:val="15"/>
          <w:szCs w:val="15"/>
          <w:color w:val="0000FF"/>
        </w:rPr>
        <w:t>ALPHARETTA</w:t>
      </w:r>
      <w:r>
        <w:rPr>
          <w:sz w:val="20"/>
          <w:szCs w:val="20"/>
          <w:color w:val="auto"/>
        </w:rPr>
        <w:tab/>
      </w:r>
      <w:r>
        <w:rPr>
          <w:rFonts w:ascii="Times New Roman" w:cs="Times New Roman" w:eastAsia="Times New Roman" w:hAnsi="Times New Roman"/>
          <w:sz w:val="15"/>
          <w:szCs w:val="15"/>
          <w:color w:val="0000FF"/>
        </w:rPr>
        <w:t>GA</w:t>
      </w:r>
      <w:r>
        <w:rPr>
          <w:sz w:val="20"/>
          <w:szCs w:val="20"/>
          <w:color w:val="auto"/>
        </w:rPr>
        <w:tab/>
      </w:r>
      <w:r>
        <w:rPr>
          <w:rFonts w:ascii="Times New Roman" w:cs="Times New Roman" w:eastAsia="Times New Roman" w:hAnsi="Times New Roman"/>
          <w:sz w:val="14"/>
          <w:szCs w:val="14"/>
          <w:color w:val="0000FF"/>
        </w:rPr>
        <w:t>30004</w:t>
      </w:r>
    </w:p>
    <w:p>
      <w:pPr>
        <w:spacing w:after="0" w:line="280" w:lineRule="exact"/>
        <w:rPr>
          <w:sz w:val="24"/>
          <w:szCs w:val="24"/>
          <w:color w:val="auto"/>
        </w:rPr>
      </w:pPr>
    </w:p>
    <w:p>
      <w:pPr>
        <w:ind w:left="100"/>
        <w:spacing w:after="0"/>
        <w:tabs>
          <w:tab w:leader="none" w:pos="1300" w:val="left"/>
          <w:tab w:leader="none" w:pos="2540" w:val="left"/>
        </w:tabs>
        <w:rPr>
          <w:sz w:val="20"/>
          <w:szCs w:val="20"/>
          <w:color w:val="auto"/>
        </w:rPr>
      </w:pPr>
      <w:r>
        <w:rPr>
          <w:rFonts w:ascii="Arial" w:cs="Arial" w:eastAsia="Arial" w:hAnsi="Arial"/>
          <w:sz w:val="11"/>
          <w:szCs w:val="11"/>
          <w:color w:val="auto"/>
        </w:rPr>
        <w:t>(City)</w:t>
      </w:r>
      <w:r>
        <w:rPr>
          <w:sz w:val="20"/>
          <w:szCs w:val="20"/>
          <w:color w:val="auto"/>
        </w:rPr>
        <w:tab/>
      </w:r>
      <w:r>
        <w:rPr>
          <w:rFonts w:ascii="Arial" w:cs="Arial" w:eastAsia="Arial" w:hAnsi="Arial"/>
          <w:sz w:val="11"/>
          <w:szCs w:val="11"/>
          <w:color w:val="auto"/>
        </w:rPr>
        <w:t>(State)</w:t>
      </w:r>
      <w:r>
        <w:rPr>
          <w:sz w:val="20"/>
          <w:szCs w:val="20"/>
          <w:color w:val="auto"/>
        </w:rPr>
        <w:tab/>
      </w:r>
      <w:r>
        <w:rPr>
          <w:rFonts w:ascii="Arial" w:cs="Arial" w:eastAsia="Arial" w:hAnsi="Arial"/>
          <w:sz w:val="10"/>
          <w:szCs w:val="10"/>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3820" w:type="dxa"/>
            <w:vAlign w:val="bottom"/>
            <w:gridSpan w:val="3"/>
          </w:tcPr>
          <w:p>
            <w:pPr>
              <w:ind w:left="60"/>
              <w:spacing w:after="0"/>
              <w:rPr>
                <w:sz w:val="20"/>
                <w:szCs w:val="20"/>
                <w:color w:val="auto"/>
              </w:rPr>
            </w:pPr>
            <w:r>
              <w:rPr>
                <w:rFonts w:ascii="Arial" w:cs="Arial" w:eastAsia="Arial" w:hAnsi="Arial"/>
                <w:sz w:val="11"/>
                <w:szCs w:val="11"/>
                <w:color w:val="auto"/>
              </w:rPr>
              <w:t xml:space="preserve">2. Issuer Name </w:t>
            </w:r>
            <w:r>
              <w:rPr>
                <w:rFonts w:ascii="Arial" w:cs="Arial" w:eastAsia="Arial" w:hAnsi="Arial"/>
                <w:sz w:val="11"/>
                <w:szCs w:val="11"/>
                <w:b w:val="1"/>
                <w:bCs w:val="1"/>
                <w:color w:val="auto"/>
              </w:rPr>
              <w:t>and</w:t>
            </w:r>
            <w:r>
              <w:rPr>
                <w:rFonts w:ascii="Arial" w:cs="Arial" w:eastAsia="Arial" w:hAnsi="Arial"/>
                <w:sz w:val="11"/>
                <w:szCs w:val="11"/>
                <w:color w:val="auto"/>
              </w:rPr>
              <w:t xml:space="preserve"> Ticker or Trading Symbol</w:t>
            </w:r>
          </w:p>
        </w:tc>
        <w:tc>
          <w:tcPr>
            <w:tcW w:w="3320" w:type="dxa"/>
            <w:vAlign w:val="bottom"/>
            <w:gridSpan w:val="2"/>
          </w:tcPr>
          <w:p>
            <w:pPr>
              <w:ind w:left="60"/>
              <w:spacing w:after="0"/>
              <w:rPr>
                <w:sz w:val="20"/>
                <w:szCs w:val="20"/>
                <w:color w:val="auto"/>
              </w:rPr>
            </w:pPr>
            <w:r>
              <w:rPr>
                <w:rFonts w:ascii="Arial" w:cs="Arial" w:eastAsia="Arial" w:hAnsi="Arial"/>
                <w:sz w:val="11"/>
                <w:szCs w:val="11"/>
                <w:color w:val="auto"/>
              </w:rPr>
              <w:t>5. Relationship of Reporting Person(s) to Issuer</w:t>
            </w:r>
          </w:p>
        </w:tc>
        <w:tc>
          <w:tcPr>
            <w:tcW w:w="0" w:type="dxa"/>
            <w:vAlign w:val="bottom"/>
          </w:tcPr>
          <w:p>
            <w:pPr>
              <w:spacing w:after="0"/>
              <w:rPr>
                <w:sz w:val="1"/>
                <w:szCs w:val="1"/>
                <w:color w:val="auto"/>
              </w:rPr>
            </w:pPr>
          </w:p>
        </w:tc>
      </w:tr>
      <w:tr>
        <w:trPr>
          <w:trHeight w:val="124"/>
        </w:trPr>
        <w:tc>
          <w:tcPr>
            <w:tcW w:w="3820" w:type="dxa"/>
            <w:vAlign w:val="bottom"/>
            <w:gridSpan w:val="3"/>
          </w:tcPr>
          <w:p>
            <w:pPr>
              <w:ind w:left="60"/>
              <w:spacing w:after="0" w:line="125" w:lineRule="exact"/>
              <w:rPr>
                <w:rFonts w:ascii="Times New Roman" w:cs="Times New Roman" w:eastAsia="Times New Roman" w:hAnsi="Times New Roman"/>
                <w:sz w:val="14"/>
                <w:szCs w:val="14"/>
                <w:color w:val="0000EE"/>
              </w:rPr>
            </w:pPr>
            <w:hyperlink r:id="rId14">
              <w:r>
                <w:rPr>
                  <w:rFonts w:ascii="Times New Roman" w:cs="Times New Roman" w:eastAsia="Times New Roman" w:hAnsi="Times New Roman"/>
                  <w:sz w:val="14"/>
                  <w:szCs w:val="14"/>
                  <w:color w:val="0000EE"/>
                </w:rPr>
                <w:t xml:space="preserve">Priority Technology Holdings, Inc. </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1"/>
                <w:szCs w:val="11"/>
                <w:color w:val="0000FF"/>
              </w:rPr>
              <w:t>PRTH</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w:t>
            </w:r>
          </w:p>
        </w:tc>
        <w:tc>
          <w:tcPr>
            <w:tcW w:w="1780" w:type="dxa"/>
            <w:vAlign w:val="bottom"/>
            <w:vMerge w:val="restart"/>
          </w:tcPr>
          <w:p>
            <w:pPr>
              <w:ind w:left="60"/>
              <w:spacing w:after="0"/>
              <w:rPr>
                <w:sz w:val="20"/>
                <w:szCs w:val="20"/>
                <w:color w:val="auto"/>
              </w:rPr>
            </w:pPr>
            <w:r>
              <w:rPr>
                <w:rFonts w:ascii="Arial" w:cs="Arial" w:eastAsia="Arial" w:hAnsi="Arial"/>
                <w:sz w:val="11"/>
                <w:szCs w:val="11"/>
                <w:color w:val="auto"/>
              </w:rPr>
              <w:t>(Check all applicable)</w:t>
            </w: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6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780" w:type="dxa"/>
            <w:vAlign w:val="bottom"/>
            <w:vMerge w:val="continue"/>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2"/>
        </w:trPr>
        <w:tc>
          <w:tcPr>
            <w:tcW w:w="60" w:type="dxa"/>
            <w:vAlign w:val="bottom"/>
          </w:tcPr>
          <w:p>
            <w:pPr>
              <w:spacing w:after="0"/>
              <w:rPr>
                <w:sz w:val="2"/>
                <w:szCs w:val="2"/>
                <w:color w:val="auto"/>
              </w:rPr>
            </w:pPr>
          </w:p>
        </w:tc>
        <w:tc>
          <w:tcPr>
            <w:tcW w:w="2520" w:type="dxa"/>
            <w:vAlign w:val="bottom"/>
            <w:tcBorders>
              <w:bottom w:val="single" w:sz="8" w:color="0000EE"/>
            </w:tcBorders>
          </w:tcPr>
          <w:p>
            <w:pPr>
              <w:spacing w:after="0"/>
              <w:rPr>
                <w:sz w:val="2"/>
                <w:szCs w:val="2"/>
                <w:color w:val="auto"/>
              </w:rPr>
            </w:pPr>
          </w:p>
        </w:tc>
        <w:tc>
          <w:tcPr>
            <w:tcW w:w="1240" w:type="dxa"/>
            <w:vAlign w:val="bottom"/>
          </w:tcPr>
          <w:p>
            <w:pPr>
              <w:spacing w:after="0"/>
              <w:rPr>
                <w:sz w:val="2"/>
                <w:szCs w:val="2"/>
                <w:color w:val="auto"/>
              </w:rPr>
            </w:pPr>
          </w:p>
        </w:tc>
        <w:tc>
          <w:tcPr>
            <w:tcW w:w="1780" w:type="dxa"/>
            <w:vAlign w:val="bottom"/>
            <w:vMerge w:val="restart"/>
          </w:tcPr>
          <w:p>
            <w:pPr>
              <w:ind w:left="580"/>
              <w:spacing w:after="0"/>
              <w:rPr>
                <w:sz w:val="20"/>
                <w:szCs w:val="20"/>
                <w:color w:val="auto"/>
              </w:rPr>
            </w:pPr>
            <w:r>
              <w:rPr>
                <w:rFonts w:ascii="Arial" w:cs="Arial" w:eastAsia="Arial" w:hAnsi="Arial"/>
                <w:sz w:val="11"/>
                <w:szCs w:val="11"/>
                <w:color w:val="auto"/>
              </w:rPr>
              <w:t>Director</w:t>
            </w:r>
          </w:p>
        </w:tc>
        <w:tc>
          <w:tcPr>
            <w:tcW w:w="1540" w:type="dxa"/>
            <w:vAlign w:val="bottom"/>
            <w:vMerge w:val="restart"/>
          </w:tcPr>
          <w:p>
            <w:pPr>
              <w:ind w:left="400"/>
              <w:spacing w:after="0"/>
              <w:rPr>
                <w:sz w:val="20"/>
                <w:szCs w:val="20"/>
                <w:color w:val="auto"/>
              </w:rPr>
            </w:pPr>
            <w:r>
              <w:rPr>
                <w:rFonts w:ascii="Arial" w:cs="Arial" w:eastAsia="Arial" w:hAnsi="Arial"/>
                <w:sz w:val="11"/>
                <w:szCs w:val="11"/>
                <w:color w:val="auto"/>
              </w:rPr>
              <w:t>10% Owner</w:t>
            </w:r>
          </w:p>
        </w:tc>
        <w:tc>
          <w:tcPr>
            <w:tcW w:w="0" w:type="dxa"/>
            <w:vAlign w:val="bottom"/>
          </w:tcPr>
          <w:p>
            <w:pPr>
              <w:spacing w:after="0"/>
              <w:rPr>
                <w:sz w:val="1"/>
                <w:szCs w:val="1"/>
                <w:color w:val="auto"/>
              </w:rPr>
            </w:pPr>
          </w:p>
        </w:tc>
      </w:tr>
      <w:tr>
        <w:trPr>
          <w:trHeight w:val="129"/>
        </w:trPr>
        <w:tc>
          <w:tcPr>
            <w:tcW w:w="6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780" w:type="dxa"/>
            <w:vAlign w:val="bottom"/>
            <w:vMerge w:val="continue"/>
          </w:tcPr>
          <w:p>
            <w:pPr>
              <w:spacing w:after="0"/>
              <w:rPr>
                <w:sz w:val="11"/>
                <w:szCs w:val="11"/>
                <w:color w:val="auto"/>
              </w:rPr>
            </w:pPr>
          </w:p>
        </w:tc>
        <w:tc>
          <w:tcPr>
            <w:tcW w:w="1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6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780" w:type="dxa"/>
            <w:vAlign w:val="bottom"/>
          </w:tcPr>
          <w:p>
            <w:pPr>
              <w:ind w:left="580"/>
              <w:spacing w:after="0"/>
              <w:rPr>
                <w:sz w:val="20"/>
                <w:szCs w:val="20"/>
                <w:color w:val="auto"/>
              </w:rPr>
            </w:pPr>
            <w:r>
              <w:rPr>
                <w:rFonts w:ascii="Arial" w:cs="Arial" w:eastAsia="Arial" w:hAnsi="Arial"/>
                <w:sz w:val="11"/>
                <w:szCs w:val="11"/>
                <w:color w:val="auto"/>
              </w:rPr>
              <w:t>Officer (give title</w:t>
            </w:r>
          </w:p>
        </w:tc>
        <w:tc>
          <w:tcPr>
            <w:tcW w:w="1540" w:type="dxa"/>
            <w:vAlign w:val="bottom"/>
          </w:tcPr>
          <w:p>
            <w:pPr>
              <w:ind w:left="400"/>
              <w:spacing w:after="0"/>
              <w:rPr>
                <w:sz w:val="20"/>
                <w:szCs w:val="20"/>
                <w:color w:val="auto"/>
              </w:rPr>
            </w:pPr>
            <w:r>
              <w:rPr>
                <w:rFonts w:ascii="Arial" w:cs="Arial" w:eastAsia="Arial" w:hAnsi="Arial"/>
                <w:sz w:val="11"/>
                <w:szCs w:val="11"/>
                <w:color w:val="auto"/>
              </w:rPr>
              <w:t>Other (specify</w:t>
            </w:r>
          </w:p>
        </w:tc>
        <w:tc>
          <w:tcPr>
            <w:tcW w:w="0" w:type="dxa"/>
            <w:vAlign w:val="bottom"/>
          </w:tcPr>
          <w:p>
            <w:pPr>
              <w:spacing w:after="0"/>
              <w:rPr>
                <w:sz w:val="1"/>
                <w:szCs w:val="1"/>
                <w:color w:val="auto"/>
              </w:rPr>
            </w:pPr>
          </w:p>
        </w:tc>
      </w:tr>
      <w:tr>
        <w:trPr>
          <w:trHeight w:val="81"/>
        </w:trPr>
        <w:tc>
          <w:tcPr>
            <w:tcW w:w="6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1780" w:type="dxa"/>
            <w:vAlign w:val="bottom"/>
            <w:vMerge w:val="restart"/>
          </w:tcPr>
          <w:p>
            <w:pPr>
              <w:ind w:left="580"/>
              <w:spacing w:after="0"/>
              <w:rPr>
                <w:sz w:val="20"/>
                <w:szCs w:val="20"/>
                <w:color w:val="auto"/>
              </w:rPr>
            </w:pPr>
            <w:r>
              <w:rPr>
                <w:rFonts w:ascii="Arial" w:cs="Arial" w:eastAsia="Arial" w:hAnsi="Arial"/>
                <w:sz w:val="11"/>
                <w:szCs w:val="11"/>
                <w:color w:val="auto"/>
              </w:rPr>
              <w:t>below)</w:t>
            </w:r>
          </w:p>
        </w:tc>
        <w:tc>
          <w:tcPr>
            <w:tcW w:w="1540" w:type="dxa"/>
            <w:vAlign w:val="bottom"/>
            <w:vMerge w:val="restart"/>
          </w:tcPr>
          <w:p>
            <w:pPr>
              <w:ind w:left="400"/>
              <w:spacing w:after="0"/>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47"/>
        </w:trPr>
        <w:tc>
          <w:tcPr>
            <w:tcW w:w="3820" w:type="dxa"/>
            <w:vAlign w:val="bottom"/>
            <w:gridSpan w:val="3"/>
            <w:vMerge w:val="restart"/>
          </w:tcPr>
          <w:p>
            <w:pPr>
              <w:ind w:left="60"/>
              <w:spacing w:after="0"/>
              <w:rPr>
                <w:sz w:val="20"/>
                <w:szCs w:val="20"/>
                <w:color w:val="auto"/>
              </w:rPr>
            </w:pPr>
            <w:r>
              <w:rPr>
                <w:rFonts w:ascii="Arial" w:cs="Arial" w:eastAsia="Arial" w:hAnsi="Arial"/>
                <w:sz w:val="11"/>
                <w:szCs w:val="11"/>
                <w:color w:val="auto"/>
              </w:rPr>
              <w:t>3. Date of Earliest Transaction (Month/Day/Year)</w:t>
            </w:r>
          </w:p>
        </w:tc>
        <w:tc>
          <w:tcPr>
            <w:tcW w:w="1780" w:type="dxa"/>
            <w:vAlign w:val="bottom"/>
            <w:vMerge w:val="continue"/>
          </w:tcPr>
          <w:p>
            <w:pPr>
              <w:spacing w:after="0"/>
              <w:rPr>
                <w:sz w:val="4"/>
                <w:szCs w:val="4"/>
                <w:color w:val="auto"/>
              </w:rPr>
            </w:pPr>
          </w:p>
        </w:tc>
        <w:tc>
          <w:tcPr>
            <w:tcW w:w="15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1"/>
        </w:trPr>
        <w:tc>
          <w:tcPr>
            <w:tcW w:w="3820" w:type="dxa"/>
            <w:vAlign w:val="bottom"/>
            <w:gridSpan w:val="3"/>
            <w:vMerge w:val="continue"/>
          </w:tcPr>
          <w:p>
            <w:pPr>
              <w:spacing w:after="0"/>
              <w:rPr>
                <w:sz w:val="9"/>
                <w:szCs w:val="9"/>
                <w:color w:val="auto"/>
              </w:rPr>
            </w:pPr>
          </w:p>
        </w:tc>
        <w:tc>
          <w:tcPr>
            <w:tcW w:w="3320" w:type="dxa"/>
            <w:vAlign w:val="bottom"/>
            <w:gridSpan w:val="2"/>
            <w:vMerge w:val="restart"/>
          </w:tcPr>
          <w:p>
            <w:pPr>
              <w:ind w:left="780"/>
              <w:spacing w:after="0"/>
              <w:rPr>
                <w:sz w:val="20"/>
                <w:szCs w:val="20"/>
                <w:color w:val="auto"/>
              </w:rPr>
            </w:pPr>
            <w:r>
              <w:rPr>
                <w:rFonts w:ascii="Times New Roman" w:cs="Times New Roman" w:eastAsia="Times New Roman" w:hAnsi="Times New Roman"/>
                <w:sz w:val="15"/>
                <w:szCs w:val="15"/>
                <w:color w:val="0000FF"/>
              </w:rPr>
              <w:t>President, CEO and Chairman</w:t>
            </w:r>
          </w:p>
        </w:tc>
        <w:tc>
          <w:tcPr>
            <w:tcW w:w="0" w:type="dxa"/>
            <w:vAlign w:val="bottom"/>
          </w:tcPr>
          <w:p>
            <w:pPr>
              <w:spacing w:after="0"/>
              <w:rPr>
                <w:sz w:val="1"/>
                <w:szCs w:val="1"/>
                <w:color w:val="auto"/>
              </w:rPr>
            </w:pPr>
          </w:p>
        </w:tc>
      </w:tr>
      <w:tr>
        <w:trPr>
          <w:trHeight w:val="101"/>
        </w:trPr>
        <w:tc>
          <w:tcPr>
            <w:tcW w:w="2580" w:type="dxa"/>
            <w:vAlign w:val="bottom"/>
            <w:gridSpan w:val="2"/>
            <w:vMerge w:val="restart"/>
          </w:tcPr>
          <w:p>
            <w:pPr>
              <w:ind w:left="60"/>
              <w:spacing w:after="0"/>
              <w:rPr>
                <w:sz w:val="20"/>
                <w:szCs w:val="20"/>
                <w:color w:val="auto"/>
              </w:rPr>
            </w:pPr>
            <w:r>
              <w:rPr>
                <w:rFonts w:ascii="Times New Roman" w:cs="Times New Roman" w:eastAsia="Times New Roman" w:hAnsi="Times New Roman"/>
                <w:sz w:val="15"/>
                <w:szCs w:val="15"/>
                <w:color w:val="0000FF"/>
              </w:rPr>
              <w:t>08/23/2024</w:t>
            </w:r>
          </w:p>
        </w:tc>
        <w:tc>
          <w:tcPr>
            <w:tcW w:w="1240" w:type="dxa"/>
            <w:vAlign w:val="bottom"/>
          </w:tcPr>
          <w:p>
            <w:pPr>
              <w:spacing w:after="0"/>
              <w:rPr>
                <w:sz w:val="8"/>
                <w:szCs w:val="8"/>
                <w:color w:val="auto"/>
              </w:rPr>
            </w:pPr>
          </w:p>
        </w:tc>
        <w:tc>
          <w:tcPr>
            <w:tcW w:w="33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2580" w:type="dxa"/>
            <w:vAlign w:val="bottom"/>
            <w:gridSpan w:val="2"/>
            <w:vMerge w:val="continue"/>
          </w:tcPr>
          <w:p>
            <w:pPr>
              <w:spacing w:after="0"/>
              <w:rPr>
                <w:sz w:val="7"/>
                <w:szCs w:val="7"/>
                <w:color w:val="auto"/>
              </w:rPr>
            </w:pPr>
          </w:p>
        </w:tc>
        <w:tc>
          <w:tcPr>
            <w:tcW w:w="1240" w:type="dxa"/>
            <w:vAlign w:val="bottom"/>
          </w:tcPr>
          <w:p>
            <w:pPr>
              <w:spacing w:after="0"/>
              <w:rPr>
                <w:sz w:val="7"/>
                <w:szCs w:val="7"/>
                <w:color w:val="auto"/>
              </w:rPr>
            </w:pPr>
          </w:p>
        </w:tc>
        <w:tc>
          <w:tcPr>
            <w:tcW w:w="1780" w:type="dxa"/>
            <w:vAlign w:val="bottom"/>
          </w:tcPr>
          <w:p>
            <w:pPr>
              <w:spacing w:after="0"/>
              <w:rPr>
                <w:sz w:val="7"/>
                <w:szCs w:val="7"/>
                <w:color w:val="auto"/>
              </w:rPr>
            </w:pPr>
          </w:p>
        </w:tc>
        <w:tc>
          <w:tcPr>
            <w:tcW w:w="1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77"/>
        </w:trPr>
        <w:tc>
          <w:tcPr>
            <w:tcW w:w="6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tcPr>
          <w:p>
            <w:pPr>
              <w:spacing w:after="0"/>
              <w:rPr>
                <w:sz w:val="24"/>
                <w:szCs w:val="24"/>
                <w:color w:val="auto"/>
              </w:rPr>
            </w:pPr>
          </w:p>
        </w:tc>
        <w:tc>
          <w:tcPr>
            <w:tcW w:w="33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820" w:type="dxa"/>
            <w:vAlign w:val="bottom"/>
            <w:gridSpan w:val="3"/>
          </w:tcPr>
          <w:p>
            <w:pPr>
              <w:ind w:left="60"/>
              <w:spacing w:after="0"/>
              <w:rPr>
                <w:sz w:val="20"/>
                <w:szCs w:val="20"/>
                <w:color w:val="auto"/>
              </w:rPr>
            </w:pPr>
            <w:r>
              <w:rPr>
                <w:rFonts w:ascii="Arial" w:cs="Arial" w:eastAsia="Arial" w:hAnsi="Arial"/>
                <w:sz w:val="11"/>
                <w:szCs w:val="11"/>
                <w:color w:val="auto"/>
              </w:rPr>
              <w:t>4. If Amendment, Date of Original Filed (Month/Day/Year)</w:t>
            </w:r>
          </w:p>
        </w:tc>
        <w:tc>
          <w:tcPr>
            <w:tcW w:w="3320" w:type="dxa"/>
            <w:vAlign w:val="bottom"/>
            <w:gridSpan w:val="2"/>
          </w:tcPr>
          <w:p>
            <w:pPr>
              <w:ind w:left="60"/>
              <w:spacing w:after="0"/>
              <w:rPr>
                <w:sz w:val="20"/>
                <w:szCs w:val="20"/>
                <w:color w:val="auto"/>
              </w:rPr>
            </w:pPr>
            <w:r>
              <w:rPr>
                <w:rFonts w:ascii="Arial" w:cs="Arial" w:eastAsia="Arial" w:hAnsi="Arial"/>
                <w:sz w:val="11"/>
                <w:szCs w:val="11"/>
                <w:color w:val="auto"/>
              </w:rPr>
              <w:t>6. Individual or Joint/Group Filing (Check Applicable Line)</w:t>
            </w:r>
          </w:p>
        </w:tc>
        <w:tc>
          <w:tcPr>
            <w:tcW w:w="0" w:type="dxa"/>
            <w:vAlign w:val="bottom"/>
          </w:tcPr>
          <w:p>
            <w:pPr>
              <w:spacing w:after="0"/>
              <w:rPr>
                <w:sz w:val="1"/>
                <w:szCs w:val="1"/>
                <w:color w:val="auto"/>
              </w:rPr>
            </w:pPr>
          </w:p>
        </w:tc>
      </w:tr>
      <w:tr>
        <w:trPr>
          <w:trHeight w:val="206"/>
        </w:trPr>
        <w:tc>
          <w:tcPr>
            <w:tcW w:w="258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0000FF"/>
              </w:rPr>
              <w:t>08/23/2024</w:t>
            </w:r>
          </w:p>
        </w:tc>
        <w:tc>
          <w:tcPr>
            <w:tcW w:w="1240" w:type="dxa"/>
            <w:vAlign w:val="bottom"/>
          </w:tcPr>
          <w:p>
            <w:pPr>
              <w:spacing w:after="0"/>
              <w:rPr>
                <w:sz w:val="17"/>
                <w:szCs w:val="17"/>
                <w:color w:val="auto"/>
              </w:rPr>
            </w:pPr>
          </w:p>
        </w:tc>
        <w:tc>
          <w:tcPr>
            <w:tcW w:w="3320" w:type="dxa"/>
            <w:vAlign w:val="bottom"/>
            <w:gridSpan w:val="2"/>
          </w:tcPr>
          <w:p>
            <w:pPr>
              <w:ind w:left="600"/>
              <w:spacing w:after="0"/>
              <w:rPr>
                <w:sz w:val="20"/>
                <w:szCs w:val="20"/>
                <w:color w:val="auto"/>
              </w:rPr>
            </w:pPr>
            <w:r>
              <w:rPr>
                <w:rFonts w:ascii="Arial" w:cs="Arial" w:eastAsia="Arial" w:hAnsi="Arial"/>
                <w:sz w:val="11"/>
                <w:szCs w:val="11"/>
                <w:color w:val="auto"/>
              </w:rPr>
              <w:t>Form filed by One Reporting Person</w:t>
            </w:r>
          </w:p>
        </w:tc>
        <w:tc>
          <w:tcPr>
            <w:tcW w:w="0" w:type="dxa"/>
            <w:vAlign w:val="bottom"/>
          </w:tcPr>
          <w:p>
            <w:pPr>
              <w:spacing w:after="0"/>
              <w:rPr>
                <w:sz w:val="1"/>
                <w:szCs w:val="1"/>
                <w:color w:val="auto"/>
              </w:rPr>
            </w:pPr>
          </w:p>
        </w:tc>
      </w:tr>
    </w:tbl>
    <w:p>
      <w:pPr>
        <w:spacing w:after="0" w:line="44" w:lineRule="exact"/>
        <w:rPr>
          <w:sz w:val="24"/>
          <w:szCs w:val="24"/>
          <w:color w:val="auto"/>
        </w:rPr>
      </w:pPr>
    </w:p>
    <w:p>
      <w:pPr>
        <w:ind w:left="4420"/>
        <w:spacing w:after="0"/>
        <w:rPr>
          <w:sz w:val="20"/>
          <w:szCs w:val="20"/>
          <w:color w:val="auto"/>
        </w:rPr>
      </w:pPr>
      <w:r>
        <w:rPr>
          <w:rFonts w:ascii="Arial" w:cs="Arial" w:eastAsia="Arial" w:hAnsi="Arial"/>
          <w:sz w:val="11"/>
          <w:szCs w:val="11"/>
          <w:color w:val="auto"/>
        </w:rPr>
        <w:t>Form filed by More than One Reporting Person</w:t>
      </w:r>
    </w:p>
    <w:p>
      <w:pPr>
        <w:spacing w:after="0" w:line="404" w:lineRule="exact"/>
        <w:rPr>
          <w:sz w:val="24"/>
          <w:szCs w:val="24"/>
          <w:color w:val="auto"/>
        </w:rPr>
      </w:pPr>
    </w:p>
    <w:p>
      <w:pPr>
        <w:sectPr>
          <w:pgSz w:w="11900" w:h="16838" w:orient="portrait"/>
          <w:cols w:equalWidth="0" w:num="2">
            <w:col w:w="3240" w:space="600"/>
            <w:col w:w="7140"/>
          </w:cols>
          <w:pgMar w:left="460" w:top="207" w:right="45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Table I - Non-Derivative Securities Acquired, Disposed of, or Beneficially Owned</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126"/>
        </w:trPr>
        <w:tc>
          <w:tcPr>
            <w:tcW w:w="17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 Security (Instr. 3)</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00" w:type="dxa"/>
            <w:vAlign w:val="bottom"/>
            <w:gridSpan w:val="2"/>
          </w:tcPr>
          <w:p>
            <w:pPr>
              <w:spacing w:after="0"/>
              <w:rPr>
                <w:sz w:val="20"/>
                <w:szCs w:val="20"/>
                <w:color w:val="auto"/>
              </w:rPr>
            </w:pPr>
            <w:r>
              <w:rPr>
                <w:rFonts w:ascii="Arial" w:cs="Arial" w:eastAsia="Arial" w:hAnsi="Arial"/>
                <w:sz w:val="10"/>
                <w:szCs w:val="10"/>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0"/>
                <w:szCs w:val="10"/>
                <w:b w:val="1"/>
                <w:bCs w:val="1"/>
                <w:color w:val="auto"/>
              </w:rPr>
              <w:t>2A. Deemed</w:t>
            </w:r>
          </w:p>
        </w:tc>
        <w:tc>
          <w:tcPr>
            <w:tcW w:w="680" w:type="dxa"/>
            <w:vAlign w:val="bottom"/>
          </w:tcPr>
          <w:p>
            <w:pPr>
              <w:ind w:left="60"/>
              <w:spacing w:after="0"/>
              <w:rPr>
                <w:sz w:val="20"/>
                <w:szCs w:val="20"/>
                <w:color w:val="auto"/>
              </w:rPr>
            </w:pPr>
            <w:r>
              <w:rPr>
                <w:rFonts w:ascii="Arial" w:cs="Arial" w:eastAsia="Arial" w:hAnsi="Arial"/>
                <w:sz w:val="10"/>
                <w:szCs w:val="10"/>
                <w:b w:val="1"/>
                <w:bCs w:val="1"/>
                <w:color w:val="auto"/>
              </w:rPr>
              <w:t>3.</w:t>
            </w:r>
          </w:p>
        </w:tc>
        <w:tc>
          <w:tcPr>
            <w:tcW w:w="2080" w:type="dxa"/>
            <w:vAlign w:val="bottom"/>
            <w:gridSpan w:val="5"/>
          </w:tcPr>
          <w:p>
            <w:pPr>
              <w:ind w:left="140"/>
              <w:spacing w:after="0"/>
              <w:rPr>
                <w:sz w:val="20"/>
                <w:szCs w:val="20"/>
                <w:color w:val="auto"/>
              </w:rPr>
            </w:pPr>
            <w:r>
              <w:rPr>
                <w:rFonts w:ascii="Arial" w:cs="Arial" w:eastAsia="Arial" w:hAnsi="Arial"/>
                <w:sz w:val="10"/>
                <w:szCs w:val="10"/>
                <w:b w:val="1"/>
                <w:bCs w:val="1"/>
                <w:color w:val="auto"/>
              </w:rPr>
              <w:t>4. Securities Acquired (A) or Disposed</w:t>
            </w:r>
          </w:p>
        </w:tc>
        <w:tc>
          <w:tcPr>
            <w:tcW w:w="680" w:type="dxa"/>
            <w:vAlign w:val="bottom"/>
          </w:tcPr>
          <w:p>
            <w:pPr>
              <w:ind w:left="40"/>
              <w:spacing w:after="0"/>
              <w:rPr>
                <w:sz w:val="20"/>
                <w:szCs w:val="20"/>
                <w:color w:val="auto"/>
              </w:rPr>
            </w:pPr>
            <w:r>
              <w:rPr>
                <w:rFonts w:ascii="Arial" w:cs="Arial" w:eastAsia="Arial" w:hAnsi="Arial"/>
                <w:sz w:val="10"/>
                <w:szCs w:val="10"/>
                <w:b w:val="1"/>
                <w:bCs w:val="1"/>
                <w:color w:val="auto"/>
              </w:rPr>
              <w:t>5. Amount of</w:t>
            </w:r>
          </w:p>
        </w:tc>
        <w:tc>
          <w:tcPr>
            <w:tcW w:w="500" w:type="dxa"/>
            <w:vAlign w:val="bottom"/>
          </w:tcPr>
          <w:p>
            <w:pPr>
              <w:spacing w:after="0"/>
              <w:rPr>
                <w:sz w:val="10"/>
                <w:szCs w:val="10"/>
                <w:color w:val="auto"/>
              </w:rPr>
            </w:pPr>
          </w:p>
        </w:tc>
        <w:tc>
          <w:tcPr>
            <w:tcW w:w="900" w:type="dxa"/>
            <w:vAlign w:val="bottom"/>
            <w:gridSpan w:val="2"/>
          </w:tcPr>
          <w:p>
            <w:pPr>
              <w:spacing w:after="0"/>
              <w:rPr>
                <w:sz w:val="20"/>
                <w:szCs w:val="20"/>
                <w:color w:val="auto"/>
              </w:rPr>
            </w:pPr>
            <w:r>
              <w:rPr>
                <w:rFonts w:ascii="Arial" w:cs="Arial" w:eastAsia="Arial" w:hAnsi="Arial"/>
                <w:sz w:val="10"/>
                <w:szCs w:val="10"/>
                <w:b w:val="1"/>
                <w:bCs w:val="1"/>
                <w:color w:val="auto"/>
              </w:rPr>
              <w:t>6. Ownership</w:t>
            </w:r>
          </w:p>
        </w:tc>
        <w:tc>
          <w:tcPr>
            <w:tcW w:w="760" w:type="dxa"/>
            <w:vAlign w:val="bottom"/>
          </w:tcPr>
          <w:p>
            <w:pPr>
              <w:ind w:left="40"/>
              <w:spacing w:after="0"/>
              <w:rPr>
                <w:sz w:val="20"/>
                <w:szCs w:val="20"/>
                <w:color w:val="auto"/>
              </w:rPr>
            </w:pPr>
            <w:r>
              <w:rPr>
                <w:rFonts w:ascii="Arial" w:cs="Arial" w:eastAsia="Arial" w:hAnsi="Arial"/>
                <w:sz w:val="10"/>
                <w:szCs w:val="10"/>
                <w:b w:val="1"/>
                <w:bCs w:val="1"/>
                <w:color w:val="auto"/>
              </w:rPr>
              <w:t>7. Nature of</w:t>
            </w: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900" w:type="dxa"/>
            <w:vAlign w:val="bottom"/>
            <w:gridSpan w:val="2"/>
          </w:tcPr>
          <w:p>
            <w:pPr>
              <w:spacing w:after="0" w:line="113" w:lineRule="exact"/>
              <w:rPr>
                <w:sz w:val="20"/>
                <w:szCs w:val="20"/>
                <w:color w:val="auto"/>
              </w:rPr>
            </w:pPr>
            <w:r>
              <w:rPr>
                <w:rFonts w:ascii="Arial" w:cs="Arial" w:eastAsia="Arial" w:hAnsi="Arial"/>
                <w:sz w:val="10"/>
                <w:szCs w:val="10"/>
                <w:b w:val="1"/>
                <w:bCs w:val="1"/>
                <w:color w:val="auto"/>
              </w:rPr>
              <w:t>Date</w:t>
            </w:r>
          </w:p>
        </w:tc>
        <w:tc>
          <w:tcPr>
            <w:tcW w:w="940" w:type="dxa"/>
            <w:vAlign w:val="bottom"/>
            <w:gridSpan w:val="2"/>
          </w:tcPr>
          <w:p>
            <w:pPr>
              <w:ind w:left="40"/>
              <w:spacing w:after="0" w:line="113" w:lineRule="exact"/>
              <w:rPr>
                <w:sz w:val="20"/>
                <w:szCs w:val="20"/>
                <w:color w:val="auto"/>
              </w:rPr>
            </w:pPr>
            <w:r>
              <w:rPr>
                <w:rFonts w:ascii="Arial" w:cs="Arial" w:eastAsia="Arial" w:hAnsi="Arial"/>
                <w:sz w:val="10"/>
                <w:szCs w:val="10"/>
                <w:b w:val="1"/>
                <w:bCs w:val="1"/>
                <w:color w:val="auto"/>
              </w:rPr>
              <w:t>Execution Date,</w:t>
            </w:r>
          </w:p>
        </w:tc>
        <w:tc>
          <w:tcPr>
            <w:tcW w:w="68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Transaction</w:t>
            </w:r>
          </w:p>
        </w:tc>
        <w:tc>
          <w:tcPr>
            <w:tcW w:w="1460" w:type="dxa"/>
            <w:vAlign w:val="bottom"/>
            <w:gridSpan w:val="3"/>
          </w:tcPr>
          <w:p>
            <w:pPr>
              <w:ind w:left="140"/>
              <w:spacing w:after="0" w:line="113" w:lineRule="exact"/>
              <w:rPr>
                <w:sz w:val="20"/>
                <w:szCs w:val="20"/>
                <w:color w:val="auto"/>
              </w:rPr>
            </w:pPr>
            <w:r>
              <w:rPr>
                <w:rFonts w:ascii="Arial" w:cs="Arial" w:eastAsia="Arial" w:hAnsi="Arial"/>
                <w:sz w:val="10"/>
                <w:szCs w:val="10"/>
                <w:b w:val="1"/>
                <w:bCs w:val="1"/>
                <w:color w:val="auto"/>
              </w:rPr>
              <w:t>Of (D) (Instr. 3, 4 and 5)</w:t>
            </w: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ind w:left="40"/>
              <w:spacing w:after="0" w:line="113" w:lineRule="exact"/>
              <w:rPr>
                <w:sz w:val="20"/>
                <w:szCs w:val="20"/>
                <w:color w:val="auto"/>
              </w:rPr>
            </w:pPr>
            <w:r>
              <w:rPr>
                <w:rFonts w:ascii="Arial" w:cs="Arial" w:eastAsia="Arial" w:hAnsi="Arial"/>
                <w:sz w:val="10"/>
                <w:szCs w:val="10"/>
                <w:b w:val="1"/>
                <w:bCs w:val="1"/>
                <w:color w:val="auto"/>
              </w:rPr>
              <w:t>Securities</w:t>
            </w:r>
          </w:p>
        </w:tc>
        <w:tc>
          <w:tcPr>
            <w:tcW w:w="500" w:type="dxa"/>
            <w:vAlign w:val="bottom"/>
          </w:tcPr>
          <w:p>
            <w:pPr>
              <w:spacing w:after="0"/>
              <w:rPr>
                <w:sz w:val="9"/>
                <w:szCs w:val="9"/>
                <w:color w:val="auto"/>
              </w:rPr>
            </w:pPr>
          </w:p>
        </w:tc>
        <w:tc>
          <w:tcPr>
            <w:tcW w:w="900" w:type="dxa"/>
            <w:vAlign w:val="bottom"/>
            <w:gridSpan w:val="2"/>
          </w:tcPr>
          <w:p>
            <w:pPr>
              <w:spacing w:after="0" w:line="113" w:lineRule="exact"/>
              <w:rPr>
                <w:sz w:val="20"/>
                <w:szCs w:val="20"/>
                <w:color w:val="auto"/>
              </w:rPr>
            </w:pPr>
            <w:r>
              <w:rPr>
                <w:rFonts w:ascii="Arial" w:cs="Arial" w:eastAsia="Arial" w:hAnsi="Arial"/>
                <w:sz w:val="10"/>
                <w:szCs w:val="10"/>
                <w:b w:val="1"/>
                <w:bCs w:val="1"/>
                <w:color w:val="auto"/>
              </w:rPr>
              <w:t>Form: Direct (D)</w:t>
            </w:r>
          </w:p>
        </w:tc>
        <w:tc>
          <w:tcPr>
            <w:tcW w:w="760" w:type="dxa"/>
            <w:vAlign w:val="bottom"/>
          </w:tcPr>
          <w:p>
            <w:pPr>
              <w:ind w:left="40"/>
              <w:spacing w:after="0" w:line="113" w:lineRule="exact"/>
              <w:rPr>
                <w:sz w:val="20"/>
                <w:szCs w:val="20"/>
                <w:color w:val="auto"/>
              </w:rPr>
            </w:pPr>
            <w:r>
              <w:rPr>
                <w:rFonts w:ascii="Arial" w:cs="Arial" w:eastAsia="Arial" w:hAnsi="Arial"/>
                <w:sz w:val="10"/>
                <w:szCs w:val="10"/>
                <w:b w:val="1"/>
                <w:bCs w:val="1"/>
                <w:color w:val="auto"/>
              </w:rPr>
              <w:t>Indirect</w:t>
            </w: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900" w:type="dxa"/>
            <w:vAlign w:val="bottom"/>
            <w:gridSpan w:val="2"/>
          </w:tcPr>
          <w:p>
            <w:pPr>
              <w:spacing w:after="0" w:line="113" w:lineRule="exact"/>
              <w:rPr>
                <w:sz w:val="20"/>
                <w:szCs w:val="20"/>
                <w:color w:val="auto"/>
              </w:rPr>
            </w:pPr>
            <w:r>
              <w:rPr>
                <w:rFonts w:ascii="Arial" w:cs="Arial" w:eastAsia="Arial" w:hAnsi="Arial"/>
                <w:sz w:val="10"/>
                <w:szCs w:val="10"/>
                <w:b w:val="1"/>
                <w:bCs w:val="1"/>
                <w:color w:val="auto"/>
              </w:rPr>
              <w:t>(Month/Day/Year)</w:t>
            </w:r>
          </w:p>
        </w:tc>
        <w:tc>
          <w:tcPr>
            <w:tcW w:w="420" w:type="dxa"/>
            <w:vAlign w:val="bottom"/>
          </w:tcPr>
          <w:p>
            <w:pPr>
              <w:ind w:left="40"/>
              <w:spacing w:after="0" w:line="113" w:lineRule="exact"/>
              <w:rPr>
                <w:sz w:val="20"/>
                <w:szCs w:val="20"/>
                <w:color w:val="auto"/>
              </w:rPr>
            </w:pPr>
            <w:r>
              <w:rPr>
                <w:rFonts w:ascii="Arial" w:cs="Arial" w:eastAsia="Arial" w:hAnsi="Arial"/>
                <w:sz w:val="10"/>
                <w:szCs w:val="10"/>
                <w:b w:val="1"/>
                <w:bCs w:val="1"/>
                <w:color w:val="auto"/>
              </w:rPr>
              <w:t>if any</w:t>
            </w:r>
          </w:p>
        </w:tc>
        <w:tc>
          <w:tcPr>
            <w:tcW w:w="520" w:type="dxa"/>
            <w:vAlign w:val="bottom"/>
          </w:tcPr>
          <w:p>
            <w:pPr>
              <w:spacing w:after="0"/>
              <w:rPr>
                <w:sz w:val="9"/>
                <w:szCs w:val="9"/>
                <w:color w:val="auto"/>
              </w:rPr>
            </w:pPr>
          </w:p>
        </w:tc>
        <w:tc>
          <w:tcPr>
            <w:tcW w:w="68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Code (Instr.</w:t>
            </w: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tcPr>
          <w:p>
            <w:pPr>
              <w:ind w:left="40"/>
              <w:spacing w:after="0" w:line="113" w:lineRule="exact"/>
              <w:rPr>
                <w:sz w:val="20"/>
                <w:szCs w:val="20"/>
                <w:color w:val="auto"/>
              </w:rPr>
            </w:pPr>
            <w:r>
              <w:rPr>
                <w:rFonts w:ascii="Arial" w:cs="Arial" w:eastAsia="Arial" w:hAnsi="Arial"/>
                <w:sz w:val="10"/>
                <w:szCs w:val="10"/>
                <w:b w:val="1"/>
                <w:bCs w:val="1"/>
                <w:color w:val="auto"/>
              </w:rPr>
              <w:t>Beneficially Owned</w:t>
            </w:r>
          </w:p>
        </w:tc>
        <w:tc>
          <w:tcPr>
            <w:tcW w:w="900" w:type="dxa"/>
            <w:vAlign w:val="bottom"/>
            <w:gridSpan w:val="2"/>
          </w:tcPr>
          <w:p>
            <w:pPr>
              <w:spacing w:after="0" w:line="113" w:lineRule="exact"/>
              <w:rPr>
                <w:sz w:val="20"/>
                <w:szCs w:val="20"/>
                <w:color w:val="auto"/>
              </w:rPr>
            </w:pPr>
            <w:r>
              <w:rPr>
                <w:rFonts w:ascii="Arial" w:cs="Arial" w:eastAsia="Arial" w:hAnsi="Arial"/>
                <w:sz w:val="10"/>
                <w:szCs w:val="10"/>
                <w:b w:val="1"/>
                <w:bCs w:val="1"/>
                <w:color w:val="auto"/>
              </w:rPr>
              <w:t>or Indirect (I)</w:t>
            </w:r>
          </w:p>
        </w:tc>
        <w:tc>
          <w:tcPr>
            <w:tcW w:w="760" w:type="dxa"/>
            <w:vAlign w:val="bottom"/>
          </w:tcPr>
          <w:p>
            <w:pPr>
              <w:ind w:left="40"/>
              <w:spacing w:after="0" w:line="113" w:lineRule="exact"/>
              <w:rPr>
                <w:sz w:val="20"/>
                <w:szCs w:val="20"/>
                <w:color w:val="auto"/>
              </w:rPr>
            </w:pPr>
            <w:r>
              <w:rPr>
                <w:rFonts w:ascii="Arial" w:cs="Arial" w:eastAsia="Arial" w:hAnsi="Arial"/>
                <w:sz w:val="10"/>
                <w:szCs w:val="10"/>
                <w:b w:val="1"/>
                <w:bCs w:val="1"/>
                <w:color w:val="auto"/>
              </w:rPr>
              <w:t>Beneficial</w:t>
            </w: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940" w:type="dxa"/>
            <w:vAlign w:val="bottom"/>
            <w:gridSpan w:val="2"/>
          </w:tcPr>
          <w:p>
            <w:pPr>
              <w:ind w:left="40"/>
              <w:spacing w:after="0" w:line="113" w:lineRule="exact"/>
              <w:rPr>
                <w:sz w:val="20"/>
                <w:szCs w:val="20"/>
                <w:color w:val="auto"/>
              </w:rPr>
            </w:pPr>
            <w:r>
              <w:rPr>
                <w:rFonts w:ascii="Arial" w:cs="Arial" w:eastAsia="Arial" w:hAnsi="Arial"/>
                <w:sz w:val="10"/>
                <w:szCs w:val="10"/>
                <w:b w:val="1"/>
                <w:bCs w:val="1"/>
                <w:color w:val="auto"/>
              </w:rPr>
              <w:t>(Month/Day/Year)</w:t>
            </w:r>
          </w:p>
        </w:tc>
        <w:tc>
          <w:tcPr>
            <w:tcW w:w="68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8)</w:t>
            </w: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tcPr>
          <w:p>
            <w:pPr>
              <w:ind w:left="40"/>
              <w:spacing w:after="0" w:line="113" w:lineRule="exact"/>
              <w:rPr>
                <w:sz w:val="20"/>
                <w:szCs w:val="20"/>
                <w:color w:val="auto"/>
              </w:rPr>
            </w:pPr>
            <w:r>
              <w:rPr>
                <w:rFonts w:ascii="Arial" w:cs="Arial" w:eastAsia="Arial" w:hAnsi="Arial"/>
                <w:sz w:val="10"/>
                <w:szCs w:val="10"/>
                <w:b w:val="1"/>
                <w:bCs w:val="1"/>
                <w:color w:val="auto"/>
              </w:rPr>
              <w:t>Following Reported</w:t>
            </w:r>
          </w:p>
        </w:tc>
        <w:tc>
          <w:tcPr>
            <w:tcW w:w="900" w:type="dxa"/>
            <w:vAlign w:val="bottom"/>
            <w:gridSpan w:val="2"/>
          </w:tcPr>
          <w:p>
            <w:pPr>
              <w:spacing w:after="0" w:line="113" w:lineRule="exact"/>
              <w:rPr>
                <w:sz w:val="20"/>
                <w:szCs w:val="20"/>
                <w:color w:val="auto"/>
              </w:rPr>
            </w:pPr>
            <w:r>
              <w:rPr>
                <w:rFonts w:ascii="Arial" w:cs="Arial" w:eastAsia="Arial" w:hAnsi="Arial"/>
                <w:sz w:val="10"/>
                <w:szCs w:val="10"/>
                <w:b w:val="1"/>
                <w:bCs w:val="1"/>
                <w:color w:val="auto"/>
              </w:rPr>
              <w:t>(Instr. 4)</w:t>
            </w:r>
          </w:p>
        </w:tc>
        <w:tc>
          <w:tcPr>
            <w:tcW w:w="760" w:type="dxa"/>
            <w:vAlign w:val="bottom"/>
          </w:tcPr>
          <w:p>
            <w:pPr>
              <w:ind w:left="40"/>
              <w:spacing w:after="0" w:line="113" w:lineRule="exact"/>
              <w:rPr>
                <w:sz w:val="20"/>
                <w:szCs w:val="20"/>
                <w:color w:val="auto"/>
              </w:rPr>
            </w:pPr>
            <w:r>
              <w:rPr>
                <w:rFonts w:ascii="Arial" w:cs="Arial" w:eastAsia="Arial" w:hAnsi="Arial"/>
                <w:sz w:val="10"/>
                <w:szCs w:val="10"/>
                <w:b w:val="1"/>
                <w:bCs w:val="1"/>
                <w:color w:val="auto"/>
              </w:rPr>
              <w:t>Ownership</w:t>
            </w:r>
          </w:p>
        </w:tc>
        <w:tc>
          <w:tcPr>
            <w:tcW w:w="0" w:type="dxa"/>
            <w:vAlign w:val="bottom"/>
          </w:tcPr>
          <w:p>
            <w:pPr>
              <w:spacing w:after="0"/>
              <w:rPr>
                <w:sz w:val="1"/>
                <w:szCs w:val="1"/>
                <w:color w:val="auto"/>
              </w:rPr>
            </w:pPr>
          </w:p>
        </w:tc>
      </w:tr>
      <w:tr>
        <w:trPr>
          <w:trHeight w:val="59"/>
        </w:trPr>
        <w:tc>
          <w:tcPr>
            <w:tcW w:w="1080" w:type="dxa"/>
            <w:vAlign w:val="bottom"/>
          </w:tcPr>
          <w:p>
            <w:pPr>
              <w:spacing w:after="0"/>
              <w:rPr>
                <w:sz w:val="5"/>
                <w:szCs w:val="5"/>
                <w:color w:val="auto"/>
              </w:rPr>
            </w:pPr>
          </w:p>
        </w:tc>
        <w:tc>
          <w:tcPr>
            <w:tcW w:w="680" w:type="dxa"/>
            <w:vAlign w:val="bottom"/>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restart"/>
          </w:tcPr>
          <w:p>
            <w:pPr>
              <w:ind w:left="40"/>
              <w:spacing w:after="0" w:line="113" w:lineRule="exact"/>
              <w:rPr>
                <w:sz w:val="20"/>
                <w:szCs w:val="20"/>
                <w:color w:val="auto"/>
              </w:rPr>
            </w:pPr>
            <w:r>
              <w:rPr>
                <w:rFonts w:ascii="Arial" w:cs="Arial" w:eastAsia="Arial" w:hAnsi="Arial"/>
                <w:sz w:val="10"/>
                <w:szCs w:val="10"/>
                <w:b w:val="1"/>
                <w:bCs w:val="1"/>
                <w:color w:val="auto"/>
              </w:rPr>
              <w:t>Transaction(s) (Instr.</w:t>
            </w: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vMerge w:val="restart"/>
          </w:tcPr>
          <w:p>
            <w:pPr>
              <w:ind w:left="40"/>
              <w:spacing w:after="0" w:line="113" w:lineRule="exact"/>
              <w:rPr>
                <w:sz w:val="20"/>
                <w:szCs w:val="20"/>
                <w:color w:val="auto"/>
              </w:rPr>
            </w:pPr>
            <w:r>
              <w:rPr>
                <w:rFonts w:ascii="Arial" w:cs="Arial" w:eastAsia="Arial" w:hAnsi="Arial"/>
                <w:sz w:val="10"/>
                <w:szCs w:val="10"/>
                <w:b w:val="1"/>
                <w:bCs w:val="1"/>
                <w:color w:val="auto"/>
              </w:rPr>
              <w:t>(Instr. 4)</w:t>
            </w: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3"/>
        </w:trPr>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Code   V</w:t>
            </w:r>
          </w:p>
        </w:tc>
        <w:tc>
          <w:tcPr>
            <w:tcW w:w="620" w:type="dxa"/>
            <w:vAlign w:val="bottom"/>
            <w:vMerge w:val="restart"/>
          </w:tcPr>
          <w:p>
            <w:pPr>
              <w:ind w:left="140"/>
              <w:spacing w:after="0"/>
              <w:rPr>
                <w:sz w:val="20"/>
                <w:szCs w:val="20"/>
                <w:color w:val="auto"/>
              </w:rPr>
            </w:pPr>
            <w:r>
              <w:rPr>
                <w:rFonts w:ascii="Arial" w:cs="Arial" w:eastAsia="Arial" w:hAnsi="Arial"/>
                <w:sz w:val="10"/>
                <w:szCs w:val="10"/>
                <w:b w:val="1"/>
                <w:bCs w:val="1"/>
                <w:color w:val="auto"/>
              </w:rPr>
              <w:t>Amount</w:t>
            </w:r>
          </w:p>
        </w:tc>
        <w:tc>
          <w:tcPr>
            <w:tcW w:w="300" w:type="dxa"/>
            <w:vAlign w:val="bottom"/>
          </w:tcPr>
          <w:p>
            <w:pPr>
              <w:spacing w:after="0"/>
              <w:rPr>
                <w:sz w:val="9"/>
                <w:szCs w:val="9"/>
                <w:color w:val="auto"/>
              </w:rPr>
            </w:pPr>
          </w:p>
        </w:tc>
        <w:tc>
          <w:tcPr>
            <w:tcW w:w="540" w:type="dxa"/>
            <w:vAlign w:val="bottom"/>
          </w:tcPr>
          <w:p>
            <w:pPr>
              <w:ind w:left="40"/>
              <w:spacing w:after="0" w:line="113" w:lineRule="exact"/>
              <w:rPr>
                <w:sz w:val="20"/>
                <w:szCs w:val="20"/>
                <w:color w:val="auto"/>
              </w:rPr>
            </w:pPr>
            <w:r>
              <w:rPr>
                <w:rFonts w:ascii="Arial" w:cs="Arial" w:eastAsia="Arial" w:hAnsi="Arial"/>
                <w:sz w:val="10"/>
                <w:szCs w:val="10"/>
                <w:b w:val="1"/>
                <w:bCs w:val="1"/>
                <w:color w:val="auto"/>
              </w:rPr>
              <w:t>(A) or</w:t>
            </w:r>
          </w:p>
        </w:tc>
        <w:tc>
          <w:tcPr>
            <w:tcW w:w="62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Price</w:t>
            </w:r>
          </w:p>
        </w:tc>
        <w:tc>
          <w:tcPr>
            <w:tcW w:w="680" w:type="dxa"/>
            <w:vAlign w:val="bottom"/>
          </w:tcPr>
          <w:p>
            <w:pPr>
              <w:ind w:left="40"/>
              <w:spacing w:after="0" w:line="113" w:lineRule="exact"/>
              <w:rPr>
                <w:sz w:val="20"/>
                <w:szCs w:val="20"/>
                <w:color w:val="auto"/>
              </w:rPr>
            </w:pPr>
            <w:r>
              <w:rPr>
                <w:rFonts w:ascii="Arial" w:cs="Arial" w:eastAsia="Arial" w:hAnsi="Arial"/>
                <w:sz w:val="10"/>
                <w:szCs w:val="10"/>
                <w:b w:val="1"/>
                <w:bCs w:val="1"/>
                <w:color w:val="auto"/>
              </w:rPr>
              <w:t>3 and 4)</w:t>
            </w: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1080" w:type="dxa"/>
            <w:vAlign w:val="bottom"/>
          </w:tcPr>
          <w:p>
            <w:pPr>
              <w:spacing w:after="0"/>
              <w:rPr>
                <w:sz w:val="7"/>
                <w:szCs w:val="7"/>
                <w:color w:val="auto"/>
              </w:rPr>
            </w:pPr>
          </w:p>
        </w:tc>
        <w:tc>
          <w:tcPr>
            <w:tcW w:w="680" w:type="dxa"/>
            <w:vAlign w:val="bottom"/>
          </w:tcPr>
          <w:p>
            <w:pPr>
              <w:spacing w:after="0"/>
              <w:rPr>
                <w:sz w:val="7"/>
                <w:szCs w:val="7"/>
                <w:color w:val="auto"/>
              </w:rPr>
            </w:pPr>
          </w:p>
        </w:tc>
        <w:tc>
          <w:tcPr>
            <w:tcW w:w="9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(D)</w:t>
            </w:r>
          </w:p>
        </w:tc>
        <w:tc>
          <w:tcPr>
            <w:tcW w:w="620" w:type="dxa"/>
            <w:vAlign w:val="bottom"/>
            <w:gridSpan w:val="2"/>
            <w:vMerge w:val="continue"/>
          </w:tcPr>
          <w:p>
            <w:pPr>
              <w:spacing w:after="0"/>
              <w:rPr>
                <w:sz w:val="7"/>
                <w:szCs w:val="7"/>
                <w:color w:val="auto"/>
              </w:rPr>
            </w:pPr>
          </w:p>
        </w:tc>
        <w:tc>
          <w:tcPr>
            <w:tcW w:w="6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1080" w:type="dxa"/>
            <w:vAlign w:val="bottom"/>
          </w:tcPr>
          <w:p>
            <w:pPr>
              <w:spacing w:after="0"/>
              <w:rPr>
                <w:sz w:val="4"/>
                <w:szCs w:val="4"/>
                <w:color w:val="auto"/>
              </w:rPr>
            </w:pPr>
          </w:p>
        </w:tc>
        <w:tc>
          <w:tcPr>
            <w:tcW w:w="680" w:type="dxa"/>
            <w:vAlign w:val="bottom"/>
          </w:tcPr>
          <w:p>
            <w:pPr>
              <w:spacing w:after="0"/>
              <w:rPr>
                <w:sz w:val="4"/>
                <w:szCs w:val="4"/>
                <w:color w:val="auto"/>
              </w:rPr>
            </w:pPr>
          </w:p>
        </w:tc>
        <w:tc>
          <w:tcPr>
            <w:tcW w:w="9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10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74"/>
        </w:trPr>
        <w:tc>
          <w:tcPr>
            <w:tcW w:w="10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680" w:type="dxa"/>
            <w:vAlign w:val="bottom"/>
            <w:tcBorders>
              <w:bottom w:val="single" w:sz="8" w:color="2C2C2C"/>
            </w:tcBorders>
          </w:tcPr>
          <w:p>
            <w:pPr>
              <w:spacing w:after="0"/>
              <w:rPr>
                <w:sz w:val="23"/>
                <w:szCs w:val="23"/>
                <w:color w:val="auto"/>
              </w:rPr>
            </w:pPr>
          </w:p>
        </w:tc>
        <w:tc>
          <w:tcPr>
            <w:tcW w:w="960" w:type="dxa"/>
            <w:vAlign w:val="bottom"/>
            <w:tcBorders>
              <w:bottom w:val="single" w:sz="8" w:color="2C2C2C"/>
            </w:tcBorders>
          </w:tcPr>
          <w:p>
            <w:pPr>
              <w:spacing w:after="0"/>
              <w:rPr>
                <w:sz w:val="23"/>
                <w:szCs w:val="23"/>
                <w:color w:val="auto"/>
              </w:rPr>
            </w:pPr>
          </w:p>
        </w:tc>
        <w:tc>
          <w:tcPr>
            <w:tcW w:w="820" w:type="dxa"/>
            <w:vAlign w:val="bottom"/>
            <w:tcBorders>
              <w:bottom w:val="single" w:sz="8" w:color="2C2C2C"/>
            </w:tcBorders>
          </w:tcPr>
          <w:p>
            <w:pPr>
              <w:spacing w:after="0"/>
              <w:rPr>
                <w:sz w:val="23"/>
                <w:szCs w:val="23"/>
                <w:color w:val="auto"/>
              </w:rPr>
            </w:pPr>
          </w:p>
        </w:tc>
        <w:tc>
          <w:tcPr>
            <w:tcW w:w="900" w:type="dxa"/>
            <w:vAlign w:val="bottom"/>
            <w:tcBorders>
              <w:bottom w:val="single" w:sz="8" w:color="2C2C2C"/>
            </w:tcBorders>
            <w:gridSpan w:val="2"/>
          </w:tcPr>
          <w:p>
            <w:pPr>
              <w:jc w:val="right"/>
              <w:ind w:right="89"/>
              <w:spacing w:after="0"/>
              <w:rPr>
                <w:sz w:val="20"/>
                <w:szCs w:val="20"/>
                <w:color w:val="auto"/>
              </w:rPr>
            </w:pPr>
            <w:r>
              <w:rPr>
                <w:rFonts w:ascii="Times New Roman" w:cs="Times New Roman" w:eastAsia="Times New Roman" w:hAnsi="Times New Roman"/>
                <w:sz w:val="15"/>
                <w:szCs w:val="15"/>
                <w:color w:val="0000FF"/>
              </w:rPr>
              <w:t>08/23/2024</w:t>
            </w:r>
          </w:p>
        </w:tc>
        <w:tc>
          <w:tcPr>
            <w:tcW w:w="42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1"/>
                <w:szCs w:val="11"/>
                <w:color w:val="0000FF"/>
              </w:rPr>
              <w:t>S</w:t>
            </w:r>
          </w:p>
        </w:tc>
        <w:tc>
          <w:tcPr>
            <w:tcW w:w="92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5"/>
                <w:szCs w:val="15"/>
                <w:color w:val="0000FF"/>
              </w:rPr>
              <w:t>16,000</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5"/>
                <w:szCs w:val="15"/>
                <w:color w:val="0000FF"/>
              </w:rPr>
              <w:t>D</w:t>
            </w:r>
          </w:p>
        </w:tc>
        <w:tc>
          <w:tcPr>
            <w:tcW w:w="600" w:type="dxa"/>
            <w:vAlign w:val="bottom"/>
            <w:tcBorders>
              <w:bottom w:val="single" w:sz="8" w:color="2C2C2C"/>
            </w:tcBorders>
          </w:tcPr>
          <w:p>
            <w:pPr>
              <w:ind w:left="60"/>
              <w:spacing w:after="0"/>
              <w:rPr>
                <w:sz w:val="20"/>
                <w:szCs w:val="20"/>
                <w:color w:val="auto"/>
              </w:rPr>
            </w:pPr>
            <w:r>
              <w:rPr>
                <w:rFonts w:ascii="Arial" w:cs="Arial" w:eastAsia="Arial" w:hAnsi="Arial"/>
                <w:sz w:val="15"/>
                <w:szCs w:val="15"/>
                <w:color w:val="auto"/>
              </w:rPr>
              <w:t>$</w:t>
            </w:r>
            <w:r>
              <w:rPr>
                <w:rFonts w:ascii="Times New Roman" w:cs="Times New Roman" w:eastAsia="Times New Roman" w:hAnsi="Times New Roman"/>
                <w:sz w:val="15"/>
                <w:szCs w:val="15"/>
                <w:color w:val="0000FF"/>
              </w:rPr>
              <w:t>5.04</w:t>
            </w:r>
            <w:r>
              <w:rPr>
                <w:rFonts w:ascii="Times New Roman" w:cs="Times New Roman" w:eastAsia="Times New Roman" w:hAnsi="Times New Roman"/>
                <w:sz w:val="18"/>
                <w:szCs w:val="18"/>
                <w:color w:val="008000"/>
                <w:vertAlign w:val="superscript"/>
              </w:rPr>
              <w:t>(1)</w:t>
            </w:r>
          </w:p>
        </w:tc>
        <w:tc>
          <w:tcPr>
            <w:tcW w:w="20" w:type="dxa"/>
            <w:vAlign w:val="bottom"/>
            <w:tcBorders>
              <w:bottom w:val="single" w:sz="8" w:color="2C2C2C"/>
            </w:tcBorders>
          </w:tcPr>
          <w:p>
            <w:pPr>
              <w:spacing w:after="0"/>
              <w:rPr>
                <w:sz w:val="23"/>
                <w:szCs w:val="23"/>
                <w:color w:val="auto"/>
              </w:rPr>
            </w:pP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5"/>
                <w:szCs w:val="15"/>
                <w:color w:val="0000FF"/>
              </w:rPr>
              <w:t>34,301,608</w:t>
            </w:r>
          </w:p>
        </w:tc>
        <w:tc>
          <w:tcPr>
            <w:tcW w:w="28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5"/>
                <w:szCs w:val="15"/>
                <w:color w:val="0000FF"/>
              </w:rPr>
              <w:t>D</w:t>
            </w:r>
          </w:p>
        </w:tc>
        <w:tc>
          <w:tcPr>
            <w:tcW w:w="760" w:type="dxa"/>
            <w:vAlign w:val="bottom"/>
            <w:tcBorders>
              <w:bottom w:val="single" w:sz="8" w:color="2C2C2C"/>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5"/>
                <w:szCs w:val="15"/>
                <w:color w:val="0000FF"/>
              </w:rPr>
              <w:t>12,500,000</w:t>
            </w:r>
          </w:p>
        </w:tc>
        <w:tc>
          <w:tcPr>
            <w:tcW w:w="280" w:type="dxa"/>
            <w:vAlign w:val="bottom"/>
          </w:tcPr>
          <w:p>
            <w:pPr>
              <w:spacing w:after="0"/>
              <w:rPr>
                <w:sz w:val="18"/>
                <w:szCs w:val="18"/>
                <w:color w:val="auto"/>
              </w:rPr>
            </w:pPr>
          </w:p>
        </w:tc>
        <w:tc>
          <w:tcPr>
            <w:tcW w:w="620" w:type="dxa"/>
            <w:vAlign w:val="bottom"/>
            <w:vMerge w:val="restart"/>
          </w:tcPr>
          <w:p>
            <w:pPr>
              <w:ind w:left="120"/>
              <w:spacing w:after="0"/>
              <w:rPr>
                <w:sz w:val="20"/>
                <w:szCs w:val="20"/>
                <w:color w:val="auto"/>
              </w:rPr>
            </w:pPr>
            <w:r>
              <w:rPr>
                <w:rFonts w:ascii="Times New Roman" w:cs="Times New Roman" w:eastAsia="Times New Roman" w:hAnsi="Times New Roman"/>
                <w:sz w:val="15"/>
                <w:szCs w:val="15"/>
                <w:color w:val="0000FF"/>
              </w:rPr>
              <w:t>I</w:t>
            </w:r>
          </w:p>
        </w:tc>
        <w:tc>
          <w:tcPr>
            <w:tcW w:w="7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see</w:t>
            </w:r>
          </w:p>
        </w:tc>
        <w:tc>
          <w:tcPr>
            <w:tcW w:w="0" w:type="dxa"/>
            <w:vAlign w:val="bottom"/>
          </w:tcPr>
          <w:p>
            <w:pPr>
              <w:spacing w:after="0"/>
              <w:rPr>
                <w:sz w:val="1"/>
                <w:szCs w:val="1"/>
                <w:color w:val="auto"/>
              </w:rPr>
            </w:pPr>
          </w:p>
        </w:tc>
      </w:tr>
      <w:tr>
        <w:trPr>
          <w:trHeight w:val="101"/>
        </w:trPr>
        <w:tc>
          <w:tcPr>
            <w:tcW w:w="108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6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footnote</w:t>
            </w:r>
            <w:r>
              <w:rPr>
                <w:rFonts w:ascii="Times New Roman" w:cs="Times New Roman" w:eastAsia="Times New Roman" w:hAnsi="Times New Roman"/>
                <w:sz w:val="18"/>
                <w:szCs w:val="18"/>
                <w:color w:val="008000"/>
                <w:vertAlign w:val="superscript"/>
              </w:rPr>
              <w:t>(2)</w:t>
            </w:r>
          </w:p>
        </w:tc>
        <w:tc>
          <w:tcPr>
            <w:tcW w:w="0" w:type="dxa"/>
            <w:vAlign w:val="bottom"/>
          </w:tcPr>
          <w:p>
            <w:pPr>
              <w:spacing w:after="0"/>
              <w:rPr>
                <w:sz w:val="1"/>
                <w:szCs w:val="1"/>
                <w:color w:val="auto"/>
              </w:rPr>
            </w:pPr>
          </w:p>
        </w:tc>
      </w:tr>
      <w:tr>
        <w:trPr>
          <w:trHeight w:val="179"/>
        </w:trPr>
        <w:tc>
          <w:tcPr>
            <w:tcW w:w="108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96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0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420" w:type="dxa"/>
            <w:vAlign w:val="bottom"/>
            <w:gridSpan w:val="11"/>
          </w:tcPr>
          <w:p>
            <w:pPr>
              <w:ind w:left="120"/>
              <w:spacing w:after="0"/>
              <w:rPr>
                <w:sz w:val="20"/>
                <w:szCs w:val="20"/>
                <w:color w:val="auto"/>
              </w:rPr>
            </w:pPr>
            <w:r>
              <w:rPr>
                <w:rFonts w:ascii="Arial" w:cs="Arial" w:eastAsia="Arial" w:hAnsi="Arial"/>
                <w:sz w:val="15"/>
                <w:szCs w:val="15"/>
                <w:b w:val="1"/>
                <w:bCs w:val="1"/>
                <w:color w:val="auto"/>
                <w:w w:val="97"/>
              </w:rPr>
              <w:t>Table II - Derivative Securities Acquired, Disposed of, or Beneficially Owned</w:t>
            </w:r>
          </w:p>
        </w:tc>
        <w:tc>
          <w:tcPr>
            <w:tcW w:w="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0" w:type="dxa"/>
            <w:vAlign w:val="bottom"/>
            <w:gridSpan w:val="9"/>
          </w:tcPr>
          <w:p>
            <w:pPr>
              <w:ind w:left="740"/>
              <w:spacing w:after="0"/>
              <w:rPr>
                <w:sz w:val="20"/>
                <w:szCs w:val="20"/>
                <w:color w:val="auto"/>
              </w:rPr>
            </w:pPr>
            <w:r>
              <w:rPr>
                <w:rFonts w:ascii="Arial" w:cs="Arial" w:eastAsia="Arial" w:hAnsi="Arial"/>
                <w:sz w:val="15"/>
                <w:szCs w:val="15"/>
                <w:b w:val="1"/>
                <w:bCs w:val="1"/>
                <w:color w:val="auto"/>
                <w:w w:val="97"/>
              </w:rPr>
              <w:t>(e.g., puts, calls, warrants, options, convertible securities)</w:t>
            </w: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10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47"/>
        </w:trPr>
        <w:tc>
          <w:tcPr>
            <w:tcW w:w="1080" w:type="dxa"/>
            <w:vAlign w:val="bottom"/>
          </w:tcPr>
          <w:p>
            <w:pPr>
              <w:ind w:left="60"/>
              <w:spacing w:after="0"/>
              <w:rPr>
                <w:sz w:val="20"/>
                <w:szCs w:val="20"/>
                <w:color w:val="auto"/>
              </w:rPr>
            </w:pPr>
            <w:r>
              <w:rPr>
                <w:rFonts w:ascii="Arial" w:cs="Arial" w:eastAsia="Arial" w:hAnsi="Arial"/>
                <w:sz w:val="10"/>
                <w:szCs w:val="10"/>
                <w:b w:val="1"/>
                <w:bCs w:val="1"/>
                <w:color w:val="auto"/>
              </w:rPr>
              <w:t>1. Title of Derivative</w:t>
            </w:r>
          </w:p>
        </w:tc>
        <w:tc>
          <w:tcPr>
            <w:tcW w:w="680" w:type="dxa"/>
            <w:vAlign w:val="bottom"/>
          </w:tcPr>
          <w:p>
            <w:pPr>
              <w:ind w:left="60"/>
              <w:spacing w:after="0"/>
              <w:rPr>
                <w:sz w:val="20"/>
                <w:szCs w:val="20"/>
                <w:color w:val="auto"/>
              </w:rPr>
            </w:pPr>
            <w:r>
              <w:rPr>
                <w:rFonts w:ascii="Arial" w:cs="Arial" w:eastAsia="Arial" w:hAnsi="Arial"/>
                <w:sz w:val="10"/>
                <w:szCs w:val="10"/>
                <w:b w:val="1"/>
                <w:bCs w:val="1"/>
                <w:color w:val="auto"/>
              </w:rPr>
              <w:t>2.</w:t>
            </w:r>
          </w:p>
        </w:tc>
        <w:tc>
          <w:tcPr>
            <w:tcW w:w="960" w:type="dxa"/>
            <w:vAlign w:val="bottom"/>
          </w:tcPr>
          <w:p>
            <w:pPr>
              <w:ind w:left="60"/>
              <w:spacing w:after="0"/>
              <w:rPr>
                <w:sz w:val="20"/>
                <w:szCs w:val="20"/>
                <w:color w:val="auto"/>
              </w:rPr>
            </w:pPr>
            <w:r>
              <w:rPr>
                <w:rFonts w:ascii="Arial" w:cs="Arial" w:eastAsia="Arial" w:hAnsi="Arial"/>
                <w:sz w:val="10"/>
                <w:szCs w:val="10"/>
                <w:b w:val="1"/>
                <w:bCs w:val="1"/>
                <w:color w:val="auto"/>
              </w:rPr>
              <w:t>3. Transaction</w:t>
            </w:r>
          </w:p>
        </w:tc>
        <w:tc>
          <w:tcPr>
            <w:tcW w:w="820" w:type="dxa"/>
            <w:vAlign w:val="bottom"/>
          </w:tcPr>
          <w:p>
            <w:pPr>
              <w:ind w:left="60"/>
              <w:spacing w:after="0"/>
              <w:rPr>
                <w:sz w:val="20"/>
                <w:szCs w:val="20"/>
                <w:color w:val="auto"/>
              </w:rPr>
            </w:pPr>
            <w:r>
              <w:rPr>
                <w:rFonts w:ascii="Arial" w:cs="Arial" w:eastAsia="Arial" w:hAnsi="Arial"/>
                <w:sz w:val="10"/>
                <w:szCs w:val="10"/>
                <w:b w:val="1"/>
                <w:bCs w:val="1"/>
                <w:color w:val="auto"/>
              </w:rPr>
              <w:t>3A. Deemed</w:t>
            </w:r>
          </w:p>
        </w:tc>
        <w:tc>
          <w:tcPr>
            <w:tcW w:w="120" w:type="dxa"/>
            <w:vAlign w:val="bottom"/>
          </w:tcPr>
          <w:p>
            <w:pPr>
              <w:spacing w:after="0"/>
              <w:rPr>
                <w:sz w:val="12"/>
                <w:szCs w:val="12"/>
                <w:color w:val="auto"/>
              </w:rPr>
            </w:pPr>
          </w:p>
        </w:tc>
        <w:tc>
          <w:tcPr>
            <w:tcW w:w="780" w:type="dxa"/>
            <w:vAlign w:val="bottom"/>
          </w:tcPr>
          <w:p>
            <w:pPr>
              <w:ind w:left="60"/>
              <w:spacing w:after="0"/>
              <w:rPr>
                <w:sz w:val="20"/>
                <w:szCs w:val="20"/>
                <w:color w:val="auto"/>
              </w:rPr>
            </w:pPr>
            <w:r>
              <w:rPr>
                <w:rFonts w:ascii="Arial" w:cs="Arial" w:eastAsia="Arial" w:hAnsi="Arial"/>
                <w:sz w:val="10"/>
                <w:szCs w:val="10"/>
                <w:b w:val="1"/>
                <w:bCs w:val="1"/>
                <w:color w:val="auto"/>
              </w:rPr>
              <w:t>4. Transaction</w:t>
            </w:r>
          </w:p>
        </w:tc>
        <w:tc>
          <w:tcPr>
            <w:tcW w:w="940" w:type="dxa"/>
            <w:vAlign w:val="bottom"/>
            <w:gridSpan w:val="2"/>
          </w:tcPr>
          <w:p>
            <w:pPr>
              <w:ind w:left="80"/>
              <w:spacing w:after="0"/>
              <w:rPr>
                <w:sz w:val="20"/>
                <w:szCs w:val="20"/>
                <w:color w:val="auto"/>
              </w:rPr>
            </w:pPr>
            <w:r>
              <w:rPr>
                <w:rFonts w:ascii="Arial" w:cs="Arial" w:eastAsia="Arial" w:hAnsi="Arial"/>
                <w:sz w:val="10"/>
                <w:szCs w:val="10"/>
                <w:b w:val="1"/>
                <w:bCs w:val="1"/>
                <w:color w:val="auto"/>
              </w:rPr>
              <w:t>5. Number of</w:t>
            </w:r>
          </w:p>
        </w:tc>
        <w:tc>
          <w:tcPr>
            <w:tcW w:w="1300" w:type="dxa"/>
            <w:vAlign w:val="bottom"/>
            <w:gridSpan w:val="2"/>
          </w:tcPr>
          <w:p>
            <w:pPr>
              <w:ind w:left="40"/>
              <w:spacing w:after="0"/>
              <w:rPr>
                <w:sz w:val="20"/>
                <w:szCs w:val="20"/>
                <w:color w:val="auto"/>
              </w:rPr>
            </w:pPr>
            <w:r>
              <w:rPr>
                <w:rFonts w:ascii="Arial" w:cs="Arial" w:eastAsia="Arial" w:hAnsi="Arial"/>
                <w:sz w:val="10"/>
                <w:szCs w:val="10"/>
                <w:b w:val="1"/>
                <w:bCs w:val="1"/>
                <w:color w:val="auto"/>
              </w:rPr>
              <w:t>6. Date Exercisable and</w:t>
            </w:r>
          </w:p>
        </w:tc>
        <w:tc>
          <w:tcPr>
            <w:tcW w:w="1460" w:type="dxa"/>
            <w:vAlign w:val="bottom"/>
            <w:gridSpan w:val="4"/>
          </w:tcPr>
          <w:p>
            <w:pPr>
              <w:ind w:left="60"/>
              <w:spacing w:after="0"/>
              <w:rPr>
                <w:sz w:val="20"/>
                <w:szCs w:val="20"/>
                <w:color w:val="auto"/>
              </w:rPr>
            </w:pPr>
            <w:r>
              <w:rPr>
                <w:rFonts w:ascii="Arial" w:cs="Arial" w:eastAsia="Arial" w:hAnsi="Arial"/>
                <w:sz w:val="10"/>
                <w:szCs w:val="10"/>
                <w:b w:val="1"/>
                <w:bCs w:val="1"/>
                <w:color w:val="auto"/>
              </w:rPr>
              <w:t>7. Title and Amount of</w:t>
            </w:r>
          </w:p>
        </w:tc>
        <w:tc>
          <w:tcPr>
            <w:tcW w:w="680" w:type="dxa"/>
            <w:vAlign w:val="bottom"/>
          </w:tcPr>
          <w:p>
            <w:pPr>
              <w:ind w:left="60"/>
              <w:spacing w:after="0"/>
              <w:rPr>
                <w:sz w:val="20"/>
                <w:szCs w:val="20"/>
                <w:color w:val="auto"/>
              </w:rPr>
            </w:pPr>
            <w:r>
              <w:rPr>
                <w:rFonts w:ascii="Arial" w:cs="Arial" w:eastAsia="Arial" w:hAnsi="Arial"/>
                <w:sz w:val="10"/>
                <w:szCs w:val="10"/>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0"/>
                <w:szCs w:val="10"/>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0"/>
                <w:szCs w:val="10"/>
                <w:b w:val="1"/>
                <w:bCs w:val="1"/>
                <w:color w:val="auto"/>
              </w:rPr>
              <w:t>10.</w:t>
            </w:r>
          </w:p>
        </w:tc>
        <w:tc>
          <w:tcPr>
            <w:tcW w:w="760" w:type="dxa"/>
            <w:vAlign w:val="bottom"/>
          </w:tcPr>
          <w:p>
            <w:pPr>
              <w:ind w:left="100"/>
              <w:spacing w:after="0"/>
              <w:rPr>
                <w:sz w:val="20"/>
                <w:szCs w:val="20"/>
                <w:color w:val="auto"/>
              </w:rPr>
            </w:pPr>
            <w:r>
              <w:rPr>
                <w:rFonts w:ascii="Arial" w:cs="Arial" w:eastAsia="Arial" w:hAnsi="Arial"/>
                <w:sz w:val="10"/>
                <w:szCs w:val="10"/>
                <w:b w:val="1"/>
                <w:bCs w:val="1"/>
                <w:color w:val="auto"/>
              </w:rPr>
              <w:t>11. Nature of</w:t>
            </w:r>
          </w:p>
        </w:tc>
        <w:tc>
          <w:tcPr>
            <w:tcW w:w="0" w:type="dxa"/>
            <w:vAlign w:val="bottom"/>
          </w:tcPr>
          <w:p>
            <w:pPr>
              <w:spacing w:after="0"/>
              <w:rPr>
                <w:sz w:val="1"/>
                <w:szCs w:val="1"/>
                <w:color w:val="auto"/>
              </w:rPr>
            </w:pPr>
          </w:p>
        </w:tc>
      </w:tr>
      <w:tr>
        <w:trPr>
          <w:trHeight w:val="113"/>
        </w:trPr>
        <w:tc>
          <w:tcPr>
            <w:tcW w:w="108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Security (Instr. 3)</w:t>
            </w:r>
          </w:p>
        </w:tc>
        <w:tc>
          <w:tcPr>
            <w:tcW w:w="68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Conversion</w:t>
            </w:r>
          </w:p>
        </w:tc>
        <w:tc>
          <w:tcPr>
            <w:tcW w:w="96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Date</w:t>
            </w:r>
          </w:p>
        </w:tc>
        <w:tc>
          <w:tcPr>
            <w:tcW w:w="820" w:type="dxa"/>
            <w:vAlign w:val="bottom"/>
          </w:tcPr>
          <w:p>
            <w:pPr>
              <w:ind w:left="60"/>
              <w:spacing w:after="0" w:line="113" w:lineRule="exact"/>
              <w:rPr>
                <w:sz w:val="20"/>
                <w:szCs w:val="20"/>
                <w:color w:val="auto"/>
              </w:rPr>
            </w:pPr>
            <w:r>
              <w:rPr>
                <w:rFonts w:ascii="Arial" w:cs="Arial" w:eastAsia="Arial" w:hAnsi="Arial"/>
                <w:sz w:val="10"/>
                <w:szCs w:val="10"/>
                <w:b w:val="1"/>
                <w:bCs w:val="1"/>
                <w:color w:val="auto"/>
                <w:w w:val="98"/>
              </w:rPr>
              <w:t>Execution Date,</w:t>
            </w:r>
          </w:p>
        </w:tc>
        <w:tc>
          <w:tcPr>
            <w:tcW w:w="120" w:type="dxa"/>
            <w:vAlign w:val="bottom"/>
          </w:tcPr>
          <w:p>
            <w:pPr>
              <w:spacing w:after="0"/>
              <w:rPr>
                <w:sz w:val="9"/>
                <w:szCs w:val="9"/>
                <w:color w:val="auto"/>
              </w:rPr>
            </w:pPr>
          </w:p>
        </w:tc>
        <w:tc>
          <w:tcPr>
            <w:tcW w:w="78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Code (Instr. 8)</w:t>
            </w:r>
          </w:p>
        </w:tc>
        <w:tc>
          <w:tcPr>
            <w:tcW w:w="940" w:type="dxa"/>
            <w:vAlign w:val="bottom"/>
            <w:gridSpan w:val="2"/>
          </w:tcPr>
          <w:p>
            <w:pPr>
              <w:ind w:left="80"/>
              <w:spacing w:after="0" w:line="113" w:lineRule="exact"/>
              <w:rPr>
                <w:sz w:val="20"/>
                <w:szCs w:val="20"/>
                <w:color w:val="auto"/>
              </w:rPr>
            </w:pPr>
            <w:r>
              <w:rPr>
                <w:rFonts w:ascii="Arial" w:cs="Arial" w:eastAsia="Arial" w:hAnsi="Arial"/>
                <w:sz w:val="10"/>
                <w:szCs w:val="10"/>
                <w:b w:val="1"/>
                <w:bCs w:val="1"/>
                <w:color w:val="auto"/>
              </w:rPr>
              <w:t>Derivative</w:t>
            </w:r>
          </w:p>
        </w:tc>
        <w:tc>
          <w:tcPr>
            <w:tcW w:w="1300" w:type="dxa"/>
            <w:vAlign w:val="bottom"/>
            <w:gridSpan w:val="2"/>
          </w:tcPr>
          <w:p>
            <w:pPr>
              <w:ind w:left="40"/>
              <w:spacing w:after="0" w:line="113" w:lineRule="exact"/>
              <w:rPr>
                <w:sz w:val="20"/>
                <w:szCs w:val="20"/>
                <w:color w:val="auto"/>
              </w:rPr>
            </w:pPr>
            <w:r>
              <w:rPr>
                <w:rFonts w:ascii="Arial" w:cs="Arial" w:eastAsia="Arial" w:hAnsi="Arial"/>
                <w:sz w:val="10"/>
                <w:szCs w:val="10"/>
                <w:b w:val="1"/>
                <w:bCs w:val="1"/>
                <w:color w:val="auto"/>
              </w:rPr>
              <w:t>Expiration Date</w:t>
            </w:r>
          </w:p>
        </w:tc>
        <w:tc>
          <w:tcPr>
            <w:tcW w:w="1460" w:type="dxa"/>
            <w:vAlign w:val="bottom"/>
            <w:gridSpan w:val="4"/>
          </w:tcPr>
          <w:p>
            <w:pPr>
              <w:ind w:left="60"/>
              <w:spacing w:after="0" w:line="113" w:lineRule="exact"/>
              <w:rPr>
                <w:sz w:val="20"/>
                <w:szCs w:val="20"/>
                <w:color w:val="auto"/>
              </w:rPr>
            </w:pPr>
            <w:r>
              <w:rPr>
                <w:rFonts w:ascii="Arial" w:cs="Arial" w:eastAsia="Arial" w:hAnsi="Arial"/>
                <w:sz w:val="10"/>
                <w:szCs w:val="10"/>
                <w:b w:val="1"/>
                <w:bCs w:val="1"/>
                <w:color w:val="auto"/>
              </w:rPr>
              <w:t>Securities Underlying</w:t>
            </w:r>
          </w:p>
        </w:tc>
        <w:tc>
          <w:tcPr>
            <w:tcW w:w="68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Derivative</w:t>
            </w:r>
          </w:p>
        </w:tc>
        <w:tc>
          <w:tcPr>
            <w:tcW w:w="500" w:type="dxa"/>
            <w:vAlign w:val="bottom"/>
          </w:tcPr>
          <w:p>
            <w:pPr>
              <w:ind w:left="20"/>
              <w:spacing w:after="0" w:line="113" w:lineRule="exact"/>
              <w:rPr>
                <w:sz w:val="20"/>
                <w:szCs w:val="20"/>
                <w:color w:val="auto"/>
              </w:rPr>
            </w:pPr>
            <w:r>
              <w:rPr>
                <w:rFonts w:ascii="Arial" w:cs="Arial" w:eastAsia="Arial" w:hAnsi="Arial"/>
                <w:sz w:val="10"/>
                <w:szCs w:val="10"/>
                <w:b w:val="1"/>
                <w:bCs w:val="1"/>
                <w:color w:val="auto"/>
                <w:w w:val="98"/>
              </w:rPr>
              <w:t>derivative</w:t>
            </w:r>
          </w:p>
        </w:tc>
        <w:tc>
          <w:tcPr>
            <w:tcW w:w="280" w:type="dxa"/>
            <w:vAlign w:val="bottom"/>
          </w:tcPr>
          <w:p>
            <w:pPr>
              <w:spacing w:after="0"/>
              <w:rPr>
                <w:sz w:val="9"/>
                <w:szCs w:val="9"/>
                <w:color w:val="auto"/>
              </w:rPr>
            </w:pPr>
          </w:p>
        </w:tc>
        <w:tc>
          <w:tcPr>
            <w:tcW w:w="62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Ownership</w:t>
            </w:r>
          </w:p>
        </w:tc>
        <w:tc>
          <w:tcPr>
            <w:tcW w:w="760" w:type="dxa"/>
            <w:vAlign w:val="bottom"/>
          </w:tcPr>
          <w:p>
            <w:pPr>
              <w:ind w:left="100"/>
              <w:spacing w:after="0" w:line="113" w:lineRule="exact"/>
              <w:rPr>
                <w:sz w:val="20"/>
                <w:szCs w:val="20"/>
                <w:color w:val="auto"/>
              </w:rPr>
            </w:pPr>
            <w:r>
              <w:rPr>
                <w:rFonts w:ascii="Arial" w:cs="Arial" w:eastAsia="Arial" w:hAnsi="Arial"/>
                <w:sz w:val="10"/>
                <w:szCs w:val="10"/>
                <w:b w:val="1"/>
                <w:bCs w:val="1"/>
                <w:color w:val="auto"/>
              </w:rPr>
              <w:t>Indirect</w:t>
            </w: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68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or Exercise</w:t>
            </w:r>
          </w:p>
        </w:tc>
        <w:tc>
          <w:tcPr>
            <w:tcW w:w="96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(Month/Day/Year)</w:t>
            </w:r>
          </w:p>
        </w:tc>
        <w:tc>
          <w:tcPr>
            <w:tcW w:w="82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if any</w:t>
            </w: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940" w:type="dxa"/>
            <w:vAlign w:val="bottom"/>
            <w:gridSpan w:val="2"/>
          </w:tcPr>
          <w:p>
            <w:pPr>
              <w:ind w:left="80"/>
              <w:spacing w:after="0" w:line="113" w:lineRule="exact"/>
              <w:rPr>
                <w:sz w:val="20"/>
                <w:szCs w:val="20"/>
                <w:color w:val="auto"/>
              </w:rPr>
            </w:pPr>
            <w:r>
              <w:rPr>
                <w:rFonts w:ascii="Arial" w:cs="Arial" w:eastAsia="Arial" w:hAnsi="Arial"/>
                <w:sz w:val="10"/>
                <w:szCs w:val="10"/>
                <w:b w:val="1"/>
                <w:bCs w:val="1"/>
                <w:color w:val="auto"/>
              </w:rPr>
              <w:t>Securities</w:t>
            </w:r>
          </w:p>
        </w:tc>
        <w:tc>
          <w:tcPr>
            <w:tcW w:w="1300" w:type="dxa"/>
            <w:vAlign w:val="bottom"/>
            <w:gridSpan w:val="2"/>
          </w:tcPr>
          <w:p>
            <w:pPr>
              <w:ind w:left="40"/>
              <w:spacing w:after="0" w:line="113" w:lineRule="exact"/>
              <w:rPr>
                <w:sz w:val="20"/>
                <w:szCs w:val="20"/>
                <w:color w:val="auto"/>
              </w:rPr>
            </w:pPr>
            <w:r>
              <w:rPr>
                <w:rFonts w:ascii="Arial" w:cs="Arial" w:eastAsia="Arial" w:hAnsi="Arial"/>
                <w:sz w:val="10"/>
                <w:szCs w:val="10"/>
                <w:b w:val="1"/>
                <w:bCs w:val="1"/>
                <w:color w:val="auto"/>
              </w:rPr>
              <w:t>(Month/Day/Year)</w:t>
            </w:r>
          </w:p>
        </w:tc>
        <w:tc>
          <w:tcPr>
            <w:tcW w:w="1460" w:type="dxa"/>
            <w:vAlign w:val="bottom"/>
            <w:gridSpan w:val="4"/>
          </w:tcPr>
          <w:p>
            <w:pPr>
              <w:ind w:left="60"/>
              <w:spacing w:after="0" w:line="113" w:lineRule="exact"/>
              <w:rPr>
                <w:sz w:val="20"/>
                <w:szCs w:val="20"/>
                <w:color w:val="auto"/>
              </w:rPr>
            </w:pPr>
            <w:r>
              <w:rPr>
                <w:rFonts w:ascii="Arial" w:cs="Arial" w:eastAsia="Arial" w:hAnsi="Arial"/>
                <w:sz w:val="10"/>
                <w:szCs w:val="10"/>
                <w:b w:val="1"/>
                <w:bCs w:val="1"/>
                <w:color w:val="auto"/>
              </w:rPr>
              <w:t>Derivative Security (Instr. 3</w:t>
            </w:r>
          </w:p>
        </w:tc>
        <w:tc>
          <w:tcPr>
            <w:tcW w:w="68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Security</w:t>
            </w:r>
          </w:p>
        </w:tc>
        <w:tc>
          <w:tcPr>
            <w:tcW w:w="500" w:type="dxa"/>
            <w:vAlign w:val="bottom"/>
          </w:tcPr>
          <w:p>
            <w:pPr>
              <w:ind w:left="20"/>
              <w:spacing w:after="0" w:line="113" w:lineRule="exact"/>
              <w:rPr>
                <w:sz w:val="20"/>
                <w:szCs w:val="20"/>
                <w:color w:val="auto"/>
              </w:rPr>
            </w:pPr>
            <w:r>
              <w:rPr>
                <w:rFonts w:ascii="Arial" w:cs="Arial" w:eastAsia="Arial" w:hAnsi="Arial"/>
                <w:sz w:val="10"/>
                <w:szCs w:val="10"/>
                <w:b w:val="1"/>
                <w:bCs w:val="1"/>
                <w:color w:val="auto"/>
                <w:w w:val="96"/>
              </w:rPr>
              <w:t>Securities</w:t>
            </w:r>
          </w:p>
        </w:tc>
        <w:tc>
          <w:tcPr>
            <w:tcW w:w="280" w:type="dxa"/>
            <w:vAlign w:val="bottom"/>
          </w:tcPr>
          <w:p>
            <w:pPr>
              <w:spacing w:after="0"/>
              <w:rPr>
                <w:sz w:val="9"/>
                <w:szCs w:val="9"/>
                <w:color w:val="auto"/>
              </w:rPr>
            </w:pPr>
          </w:p>
        </w:tc>
        <w:tc>
          <w:tcPr>
            <w:tcW w:w="62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Form:</w:t>
            </w:r>
          </w:p>
        </w:tc>
        <w:tc>
          <w:tcPr>
            <w:tcW w:w="760" w:type="dxa"/>
            <w:vAlign w:val="bottom"/>
          </w:tcPr>
          <w:p>
            <w:pPr>
              <w:ind w:left="100"/>
              <w:spacing w:after="0" w:line="113" w:lineRule="exact"/>
              <w:rPr>
                <w:sz w:val="20"/>
                <w:szCs w:val="20"/>
                <w:color w:val="auto"/>
              </w:rPr>
            </w:pPr>
            <w:r>
              <w:rPr>
                <w:rFonts w:ascii="Arial" w:cs="Arial" w:eastAsia="Arial" w:hAnsi="Arial"/>
                <w:sz w:val="10"/>
                <w:szCs w:val="10"/>
                <w:b w:val="1"/>
                <w:bCs w:val="1"/>
                <w:color w:val="auto"/>
              </w:rPr>
              <w:t>Beneficial</w:t>
            </w: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68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Price of</w:t>
            </w:r>
          </w:p>
        </w:tc>
        <w:tc>
          <w:tcPr>
            <w:tcW w:w="960" w:type="dxa"/>
            <w:vAlign w:val="bottom"/>
          </w:tcPr>
          <w:p>
            <w:pPr>
              <w:spacing w:after="0"/>
              <w:rPr>
                <w:sz w:val="9"/>
                <w:szCs w:val="9"/>
                <w:color w:val="auto"/>
              </w:rPr>
            </w:pPr>
          </w:p>
        </w:tc>
        <w:tc>
          <w:tcPr>
            <w:tcW w:w="1720" w:type="dxa"/>
            <w:vAlign w:val="bottom"/>
            <w:gridSpan w:val="3"/>
          </w:tcPr>
          <w:p>
            <w:pPr>
              <w:ind w:left="60"/>
              <w:spacing w:after="0" w:line="113" w:lineRule="exact"/>
              <w:rPr>
                <w:sz w:val="20"/>
                <w:szCs w:val="20"/>
                <w:color w:val="auto"/>
              </w:rPr>
            </w:pPr>
            <w:r>
              <w:rPr>
                <w:rFonts w:ascii="Arial" w:cs="Arial" w:eastAsia="Arial" w:hAnsi="Arial"/>
                <w:sz w:val="10"/>
                <w:szCs w:val="10"/>
                <w:b w:val="1"/>
                <w:bCs w:val="1"/>
                <w:color w:val="auto"/>
              </w:rPr>
              <w:t>(Month/Day/Year)</w:t>
            </w:r>
          </w:p>
        </w:tc>
        <w:tc>
          <w:tcPr>
            <w:tcW w:w="940" w:type="dxa"/>
            <w:vAlign w:val="bottom"/>
            <w:gridSpan w:val="2"/>
          </w:tcPr>
          <w:p>
            <w:pPr>
              <w:ind w:left="80"/>
              <w:spacing w:after="0" w:line="113" w:lineRule="exact"/>
              <w:rPr>
                <w:sz w:val="20"/>
                <w:szCs w:val="20"/>
                <w:color w:val="auto"/>
              </w:rPr>
            </w:pPr>
            <w:r>
              <w:rPr>
                <w:rFonts w:ascii="Arial" w:cs="Arial" w:eastAsia="Arial" w:hAnsi="Arial"/>
                <w:sz w:val="10"/>
                <w:szCs w:val="10"/>
                <w:b w:val="1"/>
                <w:bCs w:val="1"/>
                <w:color w:val="auto"/>
              </w:rPr>
              <w:t>Acquired (A) or</w:t>
            </w: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40" w:type="dxa"/>
            <w:vAlign w:val="bottom"/>
            <w:gridSpan w:val="2"/>
          </w:tcPr>
          <w:p>
            <w:pPr>
              <w:ind w:left="60"/>
              <w:spacing w:after="0" w:line="113" w:lineRule="exact"/>
              <w:rPr>
                <w:sz w:val="20"/>
                <w:szCs w:val="20"/>
                <w:color w:val="auto"/>
              </w:rPr>
            </w:pPr>
            <w:r>
              <w:rPr>
                <w:rFonts w:ascii="Arial" w:cs="Arial" w:eastAsia="Arial" w:hAnsi="Arial"/>
                <w:sz w:val="10"/>
                <w:szCs w:val="10"/>
                <w:b w:val="1"/>
                <w:bCs w:val="1"/>
                <w:color w:val="auto"/>
              </w:rPr>
              <w:t>and 4)</w:t>
            </w: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(Instr. 5)</w:t>
            </w:r>
          </w:p>
        </w:tc>
        <w:tc>
          <w:tcPr>
            <w:tcW w:w="780" w:type="dxa"/>
            <w:vAlign w:val="bottom"/>
            <w:gridSpan w:val="2"/>
          </w:tcPr>
          <w:p>
            <w:pPr>
              <w:ind w:left="20"/>
              <w:spacing w:after="0" w:line="113" w:lineRule="exact"/>
              <w:rPr>
                <w:sz w:val="20"/>
                <w:szCs w:val="20"/>
                <w:color w:val="auto"/>
              </w:rPr>
            </w:pPr>
            <w:r>
              <w:rPr>
                <w:rFonts w:ascii="Arial" w:cs="Arial" w:eastAsia="Arial" w:hAnsi="Arial"/>
                <w:sz w:val="10"/>
                <w:szCs w:val="10"/>
                <w:b w:val="1"/>
                <w:bCs w:val="1"/>
                <w:color w:val="auto"/>
              </w:rPr>
              <w:t>Beneficially</w:t>
            </w:r>
          </w:p>
        </w:tc>
        <w:tc>
          <w:tcPr>
            <w:tcW w:w="62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Direct (D)</w:t>
            </w:r>
          </w:p>
        </w:tc>
        <w:tc>
          <w:tcPr>
            <w:tcW w:w="760" w:type="dxa"/>
            <w:vAlign w:val="bottom"/>
          </w:tcPr>
          <w:p>
            <w:pPr>
              <w:ind w:left="100"/>
              <w:spacing w:after="0" w:line="113" w:lineRule="exact"/>
              <w:rPr>
                <w:sz w:val="20"/>
                <w:szCs w:val="20"/>
                <w:color w:val="auto"/>
              </w:rPr>
            </w:pPr>
            <w:r>
              <w:rPr>
                <w:rFonts w:ascii="Arial" w:cs="Arial" w:eastAsia="Arial" w:hAnsi="Arial"/>
                <w:sz w:val="10"/>
                <w:szCs w:val="10"/>
                <w:b w:val="1"/>
                <w:bCs w:val="1"/>
                <w:color w:val="auto"/>
              </w:rPr>
              <w:t>Ownership</w:t>
            </w: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68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Derivative</w:t>
            </w:r>
          </w:p>
        </w:tc>
        <w:tc>
          <w:tcPr>
            <w:tcW w:w="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940" w:type="dxa"/>
            <w:vAlign w:val="bottom"/>
            <w:gridSpan w:val="2"/>
          </w:tcPr>
          <w:p>
            <w:pPr>
              <w:ind w:left="80"/>
              <w:spacing w:after="0" w:line="113" w:lineRule="exact"/>
              <w:rPr>
                <w:sz w:val="20"/>
                <w:szCs w:val="20"/>
                <w:color w:val="auto"/>
              </w:rPr>
            </w:pPr>
            <w:r>
              <w:rPr>
                <w:rFonts w:ascii="Arial" w:cs="Arial" w:eastAsia="Arial" w:hAnsi="Arial"/>
                <w:sz w:val="10"/>
                <w:szCs w:val="10"/>
                <w:b w:val="1"/>
                <w:bCs w:val="1"/>
                <w:color w:val="auto"/>
              </w:rPr>
              <w:t>Disposed of (D)</w:t>
            </w: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ind w:left="20"/>
              <w:spacing w:after="0" w:line="113" w:lineRule="exact"/>
              <w:rPr>
                <w:sz w:val="20"/>
                <w:szCs w:val="20"/>
                <w:color w:val="auto"/>
              </w:rPr>
            </w:pPr>
            <w:r>
              <w:rPr>
                <w:rFonts w:ascii="Arial" w:cs="Arial" w:eastAsia="Arial" w:hAnsi="Arial"/>
                <w:sz w:val="10"/>
                <w:szCs w:val="10"/>
                <w:b w:val="1"/>
                <w:bCs w:val="1"/>
                <w:color w:val="auto"/>
              </w:rPr>
              <w:t>Owned</w:t>
            </w:r>
          </w:p>
        </w:tc>
        <w:tc>
          <w:tcPr>
            <w:tcW w:w="280" w:type="dxa"/>
            <w:vAlign w:val="bottom"/>
          </w:tcPr>
          <w:p>
            <w:pPr>
              <w:spacing w:after="0"/>
              <w:rPr>
                <w:sz w:val="9"/>
                <w:szCs w:val="9"/>
                <w:color w:val="auto"/>
              </w:rPr>
            </w:pPr>
          </w:p>
        </w:tc>
        <w:tc>
          <w:tcPr>
            <w:tcW w:w="62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or Indirect</w:t>
            </w:r>
          </w:p>
        </w:tc>
        <w:tc>
          <w:tcPr>
            <w:tcW w:w="760" w:type="dxa"/>
            <w:vAlign w:val="bottom"/>
          </w:tcPr>
          <w:p>
            <w:pPr>
              <w:ind w:left="100"/>
              <w:spacing w:after="0" w:line="113" w:lineRule="exact"/>
              <w:rPr>
                <w:sz w:val="20"/>
                <w:szCs w:val="20"/>
                <w:color w:val="auto"/>
              </w:rPr>
            </w:pPr>
            <w:r>
              <w:rPr>
                <w:rFonts w:ascii="Arial" w:cs="Arial" w:eastAsia="Arial" w:hAnsi="Arial"/>
                <w:sz w:val="10"/>
                <w:szCs w:val="10"/>
                <w:b w:val="1"/>
                <w:bCs w:val="1"/>
                <w:color w:val="auto"/>
              </w:rPr>
              <w:t>(Instr. 4)</w:t>
            </w: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68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Security</w:t>
            </w:r>
          </w:p>
        </w:tc>
        <w:tc>
          <w:tcPr>
            <w:tcW w:w="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940" w:type="dxa"/>
            <w:vAlign w:val="bottom"/>
            <w:gridSpan w:val="2"/>
          </w:tcPr>
          <w:p>
            <w:pPr>
              <w:ind w:left="80"/>
              <w:spacing w:after="0" w:line="113" w:lineRule="exact"/>
              <w:rPr>
                <w:sz w:val="20"/>
                <w:szCs w:val="20"/>
                <w:color w:val="auto"/>
              </w:rPr>
            </w:pPr>
            <w:r>
              <w:rPr>
                <w:rFonts w:ascii="Arial" w:cs="Arial" w:eastAsia="Arial" w:hAnsi="Arial"/>
                <w:sz w:val="10"/>
                <w:szCs w:val="10"/>
                <w:b w:val="1"/>
                <w:bCs w:val="1"/>
                <w:color w:val="auto"/>
              </w:rPr>
              <w:t>(Instr. 3, 4 and</w:t>
            </w: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ind w:left="20"/>
              <w:spacing w:after="0" w:line="113" w:lineRule="exact"/>
              <w:rPr>
                <w:sz w:val="20"/>
                <w:szCs w:val="20"/>
                <w:color w:val="auto"/>
              </w:rPr>
            </w:pPr>
            <w:r>
              <w:rPr>
                <w:rFonts w:ascii="Arial" w:cs="Arial" w:eastAsia="Arial" w:hAnsi="Arial"/>
                <w:sz w:val="10"/>
                <w:szCs w:val="10"/>
                <w:b w:val="1"/>
                <w:bCs w:val="1"/>
                <w:color w:val="auto"/>
                <w:w w:val="98"/>
              </w:rPr>
              <w:t>Following</w:t>
            </w:r>
          </w:p>
        </w:tc>
        <w:tc>
          <w:tcPr>
            <w:tcW w:w="280" w:type="dxa"/>
            <w:vAlign w:val="bottom"/>
          </w:tcPr>
          <w:p>
            <w:pPr>
              <w:spacing w:after="0"/>
              <w:rPr>
                <w:sz w:val="9"/>
                <w:szCs w:val="9"/>
                <w:color w:val="auto"/>
              </w:rPr>
            </w:pPr>
          </w:p>
        </w:tc>
        <w:tc>
          <w:tcPr>
            <w:tcW w:w="62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(I) (Instr. 4)</w:t>
            </w: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ind w:left="80"/>
              <w:spacing w:after="0" w:line="113" w:lineRule="exact"/>
              <w:rPr>
                <w:sz w:val="20"/>
                <w:szCs w:val="20"/>
                <w:color w:val="auto"/>
              </w:rPr>
            </w:pPr>
            <w:r>
              <w:rPr>
                <w:rFonts w:ascii="Arial" w:cs="Arial" w:eastAsia="Arial" w:hAnsi="Arial"/>
                <w:sz w:val="10"/>
                <w:szCs w:val="10"/>
                <w:b w:val="1"/>
                <w:bCs w:val="1"/>
                <w:color w:val="auto"/>
              </w:rPr>
              <w:t>5)</w:t>
            </w: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00" w:type="dxa"/>
            <w:vAlign w:val="bottom"/>
          </w:tcPr>
          <w:p>
            <w:pPr>
              <w:ind w:left="20"/>
              <w:spacing w:after="0" w:line="113" w:lineRule="exact"/>
              <w:rPr>
                <w:sz w:val="20"/>
                <w:szCs w:val="20"/>
                <w:color w:val="auto"/>
              </w:rPr>
            </w:pPr>
            <w:r>
              <w:rPr>
                <w:rFonts w:ascii="Arial" w:cs="Arial" w:eastAsia="Arial" w:hAnsi="Arial"/>
                <w:sz w:val="10"/>
                <w:szCs w:val="10"/>
                <w:b w:val="1"/>
                <w:bCs w:val="1"/>
                <w:color w:val="auto"/>
              </w:rPr>
              <w:t>Reported</w:t>
            </w: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9"/>
        </w:trPr>
        <w:tc>
          <w:tcPr>
            <w:tcW w:w="1080" w:type="dxa"/>
            <w:vAlign w:val="bottom"/>
          </w:tcPr>
          <w:p>
            <w:pPr>
              <w:spacing w:after="0"/>
              <w:rPr>
                <w:sz w:val="5"/>
                <w:szCs w:val="5"/>
                <w:color w:val="auto"/>
              </w:rPr>
            </w:pPr>
          </w:p>
        </w:tc>
        <w:tc>
          <w:tcPr>
            <w:tcW w:w="680" w:type="dxa"/>
            <w:vAlign w:val="bottom"/>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gridSpan w:val="2"/>
            <w:vMerge w:val="restart"/>
          </w:tcPr>
          <w:p>
            <w:pPr>
              <w:ind w:left="20"/>
              <w:spacing w:after="0" w:line="113" w:lineRule="exact"/>
              <w:rPr>
                <w:sz w:val="20"/>
                <w:szCs w:val="20"/>
                <w:color w:val="auto"/>
              </w:rPr>
            </w:pPr>
            <w:r>
              <w:rPr>
                <w:rFonts w:ascii="Arial" w:cs="Arial" w:eastAsia="Arial" w:hAnsi="Arial"/>
                <w:sz w:val="10"/>
                <w:szCs w:val="10"/>
                <w:b w:val="1"/>
                <w:bCs w:val="1"/>
                <w:color w:val="auto"/>
              </w:rPr>
              <w:t>Transaction(s)</w:t>
            </w: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3"/>
        </w:trPr>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gridSpan w:val="2"/>
          </w:tcPr>
          <w:p>
            <w:pPr>
              <w:ind w:left="20"/>
              <w:spacing w:after="0" w:line="113" w:lineRule="exact"/>
              <w:rPr>
                <w:sz w:val="20"/>
                <w:szCs w:val="20"/>
                <w:color w:val="auto"/>
              </w:rPr>
            </w:pPr>
            <w:r>
              <w:rPr>
                <w:rFonts w:ascii="Arial" w:cs="Arial" w:eastAsia="Arial" w:hAnsi="Arial"/>
                <w:sz w:val="10"/>
                <w:szCs w:val="10"/>
                <w:b w:val="1"/>
                <w:bCs w:val="1"/>
                <w:color w:val="auto"/>
              </w:rPr>
              <w:t>Amount or</w:t>
            </w:r>
          </w:p>
        </w:tc>
        <w:tc>
          <w:tcPr>
            <w:tcW w:w="680" w:type="dxa"/>
            <w:vAlign w:val="bottom"/>
          </w:tcPr>
          <w:p>
            <w:pPr>
              <w:spacing w:after="0"/>
              <w:rPr>
                <w:sz w:val="9"/>
                <w:szCs w:val="9"/>
                <w:color w:val="auto"/>
              </w:rPr>
            </w:pPr>
          </w:p>
        </w:tc>
        <w:tc>
          <w:tcPr>
            <w:tcW w:w="500" w:type="dxa"/>
            <w:vAlign w:val="bottom"/>
          </w:tcPr>
          <w:p>
            <w:pPr>
              <w:ind w:left="20"/>
              <w:spacing w:after="0" w:line="113" w:lineRule="exact"/>
              <w:rPr>
                <w:sz w:val="20"/>
                <w:szCs w:val="20"/>
                <w:color w:val="auto"/>
              </w:rPr>
            </w:pPr>
            <w:r>
              <w:rPr>
                <w:rFonts w:ascii="Arial" w:cs="Arial" w:eastAsia="Arial" w:hAnsi="Arial"/>
                <w:sz w:val="10"/>
                <w:szCs w:val="10"/>
                <w:b w:val="1"/>
                <w:bCs w:val="1"/>
                <w:color w:val="auto"/>
              </w:rPr>
              <w:t>(Instr. 4)</w:t>
            </w: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080" w:type="dxa"/>
            <w:vAlign w:val="bottom"/>
          </w:tcPr>
          <w:p>
            <w:pPr>
              <w:spacing w:after="0"/>
              <w:rPr>
                <w:sz w:val="9"/>
                <w:szCs w:val="9"/>
                <w:color w:val="auto"/>
              </w:rPr>
            </w:pPr>
          </w:p>
        </w:tc>
        <w:tc>
          <w:tcPr>
            <w:tcW w:w="6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ind w:left="40"/>
              <w:spacing w:after="0" w:line="113" w:lineRule="exact"/>
              <w:rPr>
                <w:sz w:val="20"/>
                <w:szCs w:val="20"/>
                <w:color w:val="auto"/>
              </w:rPr>
            </w:pPr>
            <w:r>
              <w:rPr>
                <w:rFonts w:ascii="Arial" w:cs="Arial" w:eastAsia="Arial" w:hAnsi="Arial"/>
                <w:sz w:val="10"/>
                <w:szCs w:val="10"/>
                <w:b w:val="1"/>
                <w:bCs w:val="1"/>
                <w:color w:val="auto"/>
              </w:rPr>
              <w:t>Date</w:t>
            </w:r>
          </w:p>
        </w:tc>
        <w:tc>
          <w:tcPr>
            <w:tcW w:w="62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Expiration</w:t>
            </w: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gridSpan w:val="2"/>
          </w:tcPr>
          <w:p>
            <w:pPr>
              <w:ind w:left="20"/>
              <w:spacing w:after="0" w:line="113" w:lineRule="exact"/>
              <w:rPr>
                <w:sz w:val="20"/>
                <w:szCs w:val="20"/>
                <w:color w:val="auto"/>
              </w:rPr>
            </w:pPr>
            <w:r>
              <w:rPr>
                <w:rFonts w:ascii="Arial" w:cs="Arial" w:eastAsia="Arial" w:hAnsi="Arial"/>
                <w:sz w:val="10"/>
                <w:szCs w:val="10"/>
                <w:b w:val="1"/>
                <w:bCs w:val="1"/>
                <w:color w:val="auto"/>
              </w:rPr>
              <w:t>Number of</w:t>
            </w:r>
          </w:p>
        </w:tc>
        <w:tc>
          <w:tcPr>
            <w:tcW w:w="6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10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ind w:left="60"/>
              <w:spacing w:after="0"/>
              <w:rPr>
                <w:sz w:val="20"/>
                <w:szCs w:val="20"/>
                <w:color w:val="auto"/>
              </w:rPr>
            </w:pPr>
            <w:r>
              <w:rPr>
                <w:rFonts w:ascii="Arial" w:cs="Arial" w:eastAsia="Arial" w:hAnsi="Arial"/>
                <w:sz w:val="10"/>
                <w:szCs w:val="10"/>
                <w:b w:val="1"/>
                <w:bCs w:val="1"/>
                <w:color w:val="auto"/>
              </w:rPr>
              <w:t>Code   V</w:t>
            </w:r>
          </w:p>
        </w:tc>
        <w:tc>
          <w:tcPr>
            <w:tcW w:w="420" w:type="dxa"/>
            <w:vAlign w:val="bottom"/>
          </w:tcPr>
          <w:p>
            <w:pPr>
              <w:ind w:left="80"/>
              <w:spacing w:after="0"/>
              <w:rPr>
                <w:sz w:val="20"/>
                <w:szCs w:val="20"/>
                <w:color w:val="auto"/>
              </w:rPr>
            </w:pPr>
            <w:r>
              <w:rPr>
                <w:rFonts w:ascii="Arial" w:cs="Arial" w:eastAsia="Arial" w:hAnsi="Arial"/>
                <w:sz w:val="10"/>
                <w:szCs w:val="10"/>
                <w:b w:val="1"/>
                <w:bCs w:val="1"/>
                <w:color w:val="auto"/>
              </w:rPr>
              <w:t>(A)</w:t>
            </w:r>
          </w:p>
        </w:tc>
        <w:tc>
          <w:tcPr>
            <w:tcW w:w="520" w:type="dxa"/>
            <w:vAlign w:val="bottom"/>
          </w:tcPr>
          <w:p>
            <w:pPr>
              <w:ind w:left="120"/>
              <w:spacing w:after="0"/>
              <w:rPr>
                <w:sz w:val="20"/>
                <w:szCs w:val="20"/>
                <w:color w:val="auto"/>
              </w:rPr>
            </w:pPr>
            <w:r>
              <w:rPr>
                <w:rFonts w:ascii="Arial" w:cs="Arial" w:eastAsia="Arial" w:hAnsi="Arial"/>
                <w:sz w:val="10"/>
                <w:szCs w:val="10"/>
                <w:b w:val="1"/>
                <w:bCs w:val="1"/>
                <w:color w:val="auto"/>
              </w:rPr>
              <w:t>(D)</w:t>
            </w:r>
          </w:p>
        </w:tc>
        <w:tc>
          <w:tcPr>
            <w:tcW w:w="68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620" w:type="dxa"/>
            <w:vAlign w:val="bottom"/>
          </w:tcPr>
          <w:p>
            <w:pPr>
              <w:ind w:left="60"/>
              <w:spacing w:after="0"/>
              <w:rPr>
                <w:sz w:val="20"/>
                <w:szCs w:val="20"/>
                <w:color w:val="auto"/>
              </w:rPr>
            </w:pPr>
            <w:r>
              <w:rPr>
                <w:rFonts w:ascii="Arial" w:cs="Arial" w:eastAsia="Arial" w:hAnsi="Arial"/>
                <w:sz w:val="10"/>
                <w:szCs w:val="10"/>
                <w:b w:val="1"/>
                <w:bCs w:val="1"/>
                <w:color w:val="auto"/>
              </w:rPr>
              <w:t>Date</w:t>
            </w:r>
          </w:p>
        </w:tc>
        <w:tc>
          <w:tcPr>
            <w:tcW w:w="300" w:type="dxa"/>
            <w:vAlign w:val="bottom"/>
          </w:tcPr>
          <w:p>
            <w:pPr>
              <w:ind w:left="60"/>
              <w:spacing w:after="0"/>
              <w:rPr>
                <w:sz w:val="20"/>
                <w:szCs w:val="20"/>
                <w:color w:val="auto"/>
              </w:rPr>
            </w:pPr>
            <w:r>
              <w:rPr>
                <w:rFonts w:ascii="Arial" w:cs="Arial" w:eastAsia="Arial" w:hAnsi="Arial"/>
                <w:sz w:val="10"/>
                <w:szCs w:val="10"/>
                <w:b w:val="1"/>
                <w:bCs w:val="1"/>
                <w:color w:val="auto"/>
              </w:rPr>
              <w:t>Title</w:t>
            </w:r>
          </w:p>
        </w:tc>
        <w:tc>
          <w:tcPr>
            <w:tcW w:w="54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Arial" w:cs="Arial" w:eastAsia="Arial" w:hAnsi="Arial"/>
                <w:sz w:val="10"/>
                <w:szCs w:val="10"/>
                <w:b w:val="1"/>
                <w:bCs w:val="1"/>
                <w:color w:val="auto"/>
              </w:rPr>
              <w:t>Shares</w:t>
            </w:r>
          </w:p>
        </w:tc>
        <w:tc>
          <w:tcPr>
            <w:tcW w:w="6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76" w:lineRule="exact"/>
        <w:rPr>
          <w:sz w:val="24"/>
          <w:szCs w:val="24"/>
          <w:color w:val="auto"/>
        </w:rPr>
      </w:pPr>
    </w:p>
    <w:p>
      <w:pPr>
        <w:ind w:left="20"/>
        <w:spacing w:after="0"/>
        <w:rPr>
          <w:sz w:val="20"/>
          <w:szCs w:val="20"/>
          <w:color w:val="auto"/>
        </w:rPr>
      </w:pPr>
      <w:r>
        <w:rPr>
          <w:rFonts w:ascii="Arial" w:cs="Arial" w:eastAsia="Arial" w:hAnsi="Arial"/>
          <w:sz w:val="11"/>
          <w:szCs w:val="11"/>
          <w:b w:val="1"/>
          <w:bCs w:val="1"/>
          <w:color w:val="auto"/>
        </w:rPr>
        <w:t>Explanation of Responses:</w:t>
      </w:r>
    </w:p>
    <w:p>
      <w:pPr>
        <w:spacing w:after="0" w:line="43" w:lineRule="exact"/>
        <w:rPr>
          <w:sz w:val="24"/>
          <w:szCs w:val="24"/>
          <w:color w:val="auto"/>
        </w:rPr>
      </w:pPr>
    </w:p>
    <w:p>
      <w:pPr>
        <w:ind w:left="20" w:right="160" w:firstLine="4"/>
        <w:spacing w:after="0" w:line="274" w:lineRule="auto"/>
        <w:tabs>
          <w:tab w:leader="none" w:pos="133" w:val="left"/>
        </w:tabs>
        <w:numPr>
          <w:ilvl w:val="0"/>
          <w:numId w:val="1"/>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On August 23, 2024, the reporting person filed a Form 4 which inadvertently reported that the shares that were sold were sold at a weighted average price of $5.08. In fact, as reported in this amendment, the weighted average price of the shares sold was $5.04.</w:t>
      </w:r>
    </w:p>
    <w:p>
      <w:pPr>
        <w:spacing w:after="0" w:line="5" w:lineRule="exact"/>
        <w:rPr>
          <w:rFonts w:ascii="Times New Roman" w:cs="Times New Roman" w:eastAsia="Times New Roman" w:hAnsi="Times New Roman"/>
          <w:sz w:val="11"/>
          <w:szCs w:val="11"/>
          <w:color w:val="008000"/>
        </w:rPr>
      </w:pPr>
    </w:p>
    <w:p>
      <w:pPr>
        <w:ind w:left="20" w:right="200" w:firstLine="4"/>
        <w:spacing w:after="0" w:line="255" w:lineRule="auto"/>
        <w:tabs>
          <w:tab w:leader="none" w:pos="133" w:val="left"/>
        </w:tabs>
        <w:numPr>
          <w:ilvl w:val="0"/>
          <w:numId w:val="1"/>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Includes 2,500,000 shares of PRTH common stock held by Lori A. Priore, the spouse of Thomas C. Priore, and Bernard H. Smyers, in their capacity as trustees of the Thomas C. Priore Irrevocable Insurance Trust u/a/d 1/8/2010, for the benefit of Lori A. Priore and the children of Thomas C. Priore and Lori A. Priore. Also includes 10,000,000 shares of PRTH common stock held by Lori A. Priore, the spouse of Thomas C. Priore, in her capacity as trustee of the Thomas Priore 2019 GRAT, for the benefit of Lori A. Priore and the children of Thomas C. Priore and Lori A. Priore.</w:t>
      </w:r>
    </w:p>
    <w:p>
      <w:pPr>
        <w:spacing w:after="0" w:line="15" w:lineRule="exact"/>
        <w:rPr>
          <w:sz w:val="24"/>
          <w:szCs w:val="24"/>
          <w:color w:val="auto"/>
        </w:rPr>
      </w:pPr>
    </w:p>
    <w:p>
      <w:pPr>
        <w:ind w:left="20"/>
        <w:spacing w:after="0"/>
        <w:rPr>
          <w:sz w:val="20"/>
          <w:szCs w:val="20"/>
          <w:color w:val="auto"/>
        </w:rPr>
      </w:pPr>
      <w:r>
        <w:rPr>
          <w:rFonts w:ascii="Arial" w:cs="Arial" w:eastAsia="Arial" w:hAnsi="Arial"/>
          <w:sz w:val="15"/>
          <w:szCs w:val="15"/>
          <w:b w:val="1"/>
          <w:bCs w:val="1"/>
          <w:color w:val="auto"/>
        </w:rPr>
        <w:t>Remarks:</w:t>
      </w:r>
    </w:p>
    <w:p>
      <w:pPr>
        <w:spacing w:after="0" w:line="96" w:lineRule="exact"/>
        <w:rPr>
          <w:sz w:val="24"/>
          <w:szCs w:val="24"/>
          <w:color w:val="auto"/>
        </w:rPr>
      </w:pPr>
    </w:p>
    <w:tbl>
      <w:tblPr>
        <w:tblLayout w:type="fixed"/>
        <w:tblInd w:w="6600" w:type="dxa"/>
        <w:tblCellMar>
          <w:top w:w="0" w:type="dxa"/>
          <w:left w:w="0" w:type="dxa"/>
          <w:bottom w:w="0" w:type="dxa"/>
          <w:right w:w="0" w:type="dxa"/>
        </w:tblCellMar>
      </w:tblPr>
      <w:tr>
        <w:trPr>
          <w:trHeight w:val="172"/>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0000FF"/>
                <w:w w:val="96"/>
              </w:rPr>
              <w:t>/s/ Bradley J. Miller (Attorney-In-</w:t>
            </w:r>
          </w:p>
        </w:tc>
        <w:tc>
          <w:tcPr>
            <w:tcW w:w="200" w:type="dxa"/>
            <w:vAlign w:val="bottom"/>
          </w:tcPr>
          <w:p>
            <w:pPr>
              <w:spacing w:after="0"/>
              <w:rPr>
                <w:sz w:val="15"/>
                <w:szCs w:val="15"/>
                <w:color w:val="auto"/>
              </w:rPr>
            </w:pPr>
          </w:p>
        </w:tc>
        <w:tc>
          <w:tcPr>
            <w:tcW w:w="66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w w:val="93"/>
              </w:rPr>
              <w:t>09/13/2024</w:t>
            </w:r>
          </w:p>
        </w:tc>
        <w:tc>
          <w:tcPr>
            <w:tcW w:w="0" w:type="dxa"/>
            <w:vAlign w:val="bottom"/>
          </w:tcPr>
          <w:p>
            <w:pPr>
              <w:spacing w:after="0"/>
              <w:rPr>
                <w:sz w:val="1"/>
                <w:szCs w:val="1"/>
                <w:color w:val="auto"/>
              </w:rPr>
            </w:pPr>
          </w:p>
        </w:tc>
      </w:tr>
      <w:tr>
        <w:trPr>
          <w:trHeight w:val="75"/>
        </w:trPr>
        <w:tc>
          <w:tcPr>
            <w:tcW w:w="300" w:type="dxa"/>
            <w:vAlign w:val="bottom"/>
            <w:vMerge w:val="restart"/>
          </w:tcPr>
          <w:p>
            <w:pPr>
              <w:spacing w:after="0" w:line="161" w:lineRule="exact"/>
              <w:rPr>
                <w:sz w:val="20"/>
                <w:szCs w:val="20"/>
                <w:color w:val="auto"/>
              </w:rPr>
            </w:pPr>
            <w:r>
              <w:rPr>
                <w:rFonts w:ascii="Times New Roman" w:cs="Times New Roman" w:eastAsia="Times New Roman" w:hAnsi="Times New Roman"/>
                <w:sz w:val="15"/>
                <w:szCs w:val="15"/>
                <w:color w:val="0000FF"/>
                <w:w w:val="90"/>
              </w:rPr>
              <w:t>Fact)</w:t>
            </w:r>
          </w:p>
        </w:tc>
        <w:tc>
          <w:tcPr>
            <w:tcW w:w="1900" w:type="dxa"/>
            <w:vAlign w:val="bottom"/>
            <w:gridSpan w:val="2"/>
            <w:vMerge w:val="restart"/>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300" w:type="dxa"/>
            <w:vAlign w:val="bottom"/>
            <w:tcBorders>
              <w:bottom w:val="single" w:sz="8" w:color="auto"/>
            </w:tcBorders>
            <w:vMerge w:val="continue"/>
          </w:tcPr>
          <w:p>
            <w:pPr>
              <w:spacing w:after="0"/>
              <w:rPr>
                <w:sz w:val="6"/>
                <w:szCs w:val="6"/>
                <w:color w:val="auto"/>
              </w:rPr>
            </w:pPr>
          </w:p>
        </w:tc>
        <w:tc>
          <w:tcPr>
            <w:tcW w:w="190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200" w:type="dxa"/>
            <w:vAlign w:val="bottom"/>
            <w:gridSpan w:val="3"/>
          </w:tcPr>
          <w:p>
            <w:pPr>
              <w:spacing w:after="0"/>
              <w:rPr>
                <w:sz w:val="20"/>
                <w:szCs w:val="20"/>
                <w:color w:val="auto"/>
              </w:rPr>
            </w:pPr>
            <w:r>
              <w:rPr>
                <w:rFonts w:ascii="Arial" w:cs="Arial" w:eastAsia="Arial" w:hAnsi="Arial"/>
                <w:sz w:val="11"/>
                <w:szCs w:val="11"/>
                <w:color w:val="auto"/>
              </w:rPr>
              <w:t>** Signature of Reporting Person</w:t>
            </w:r>
          </w:p>
        </w:tc>
        <w:tc>
          <w:tcPr>
            <w:tcW w:w="660" w:type="dxa"/>
            <w:vAlign w:val="bottom"/>
          </w:tcPr>
          <w:p>
            <w:pPr>
              <w:spacing w:after="0"/>
              <w:rPr>
                <w:sz w:val="20"/>
                <w:szCs w:val="20"/>
                <w:color w:val="auto"/>
              </w:rPr>
            </w:pPr>
            <w:r>
              <w:rPr>
                <w:rFonts w:ascii="Arial" w:cs="Arial" w:eastAsia="Arial" w:hAnsi="Arial"/>
                <w:sz w:val="11"/>
                <w:szCs w:val="11"/>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20"/>
        <w:spacing w:after="0"/>
        <w:rPr>
          <w:sz w:val="20"/>
          <w:szCs w:val="20"/>
          <w:color w:val="auto"/>
        </w:rPr>
      </w:pPr>
      <w:r>
        <w:rPr>
          <w:rFonts w:ascii="Arial" w:cs="Arial" w:eastAsia="Arial" w:hAnsi="Arial"/>
          <w:sz w:val="11"/>
          <w:szCs w:val="11"/>
          <w:color w:val="auto"/>
        </w:rPr>
        <w:t>Reminder: Report on a separate line for each class of securities beneficially owned directly or indirectly.</w:t>
      </w:r>
    </w:p>
    <w:p>
      <w:pPr>
        <w:spacing w:after="0" w:line="43" w:lineRule="exact"/>
        <w:rPr>
          <w:sz w:val="24"/>
          <w:szCs w:val="24"/>
          <w:color w:val="auto"/>
        </w:rPr>
      </w:pPr>
    </w:p>
    <w:p>
      <w:pPr>
        <w:ind w:left="20"/>
        <w:spacing w:after="0"/>
        <w:rPr>
          <w:sz w:val="20"/>
          <w:szCs w:val="20"/>
          <w:color w:val="auto"/>
        </w:rPr>
      </w:pPr>
      <w:r>
        <w:rPr>
          <w:rFonts w:ascii="Arial" w:cs="Arial" w:eastAsia="Arial" w:hAnsi="Arial"/>
          <w:sz w:val="11"/>
          <w:szCs w:val="11"/>
          <w:color w:val="auto"/>
        </w:rPr>
        <w:t xml:space="preserve">* If the form is filed by more than one reporting person,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4 (b)(v).</w:t>
      </w:r>
    </w:p>
    <w:p>
      <w:pPr>
        <w:spacing w:after="0" w:line="43" w:lineRule="exact"/>
        <w:rPr>
          <w:sz w:val="24"/>
          <w:szCs w:val="24"/>
          <w:color w:val="auto"/>
        </w:rPr>
      </w:pPr>
    </w:p>
    <w:p>
      <w:pPr>
        <w:jc w:val="both"/>
        <w:ind w:left="20" w:right="4440" w:firstLine="4"/>
        <w:spacing w:after="0" w:line="321" w:lineRule="auto"/>
        <w:tabs>
          <w:tab w:leader="none" w:pos="139"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0"/>
        <w:spacing w:after="0"/>
        <w:rPr>
          <w:rFonts w:ascii="Arial" w:cs="Arial" w:eastAsia="Arial" w:hAnsi="Arial"/>
          <w:sz w:val="11"/>
          <w:szCs w:val="11"/>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80"/>
          </w:cols>
          <w:pgMar w:left="460" w:top="207" w:right="45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398145</wp:posOffset>
            </wp:positionH>
            <wp:positionV relativeFrom="page">
              <wp:posOffset>318770</wp:posOffset>
            </wp:positionV>
            <wp:extent cx="6929755" cy="9930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29755" cy="9930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46475" TargetMode="External"/><Relationship Id="rId14"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2024-09-13T15:36:18Z</dcterms:created>
  <dcterms:modified xsi:type="dcterms:W3CDTF">2024-09-13T15:36:18Z</dcterms:modified>
</cp:coreProperties>
</file>