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-12700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5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789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789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Passilla Michael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108,939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2,196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3.27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106,743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lef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76,052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04/01/2024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7,988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23,961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acquired by Posillipo Ventures, Inc., a limited liability company of which the reporting person is a managing member.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8, 2024, the Reporting Person was granted 31,949 restricted stock units which vest 25% on April 1, 2024, 25% on July 1, 2024, 25% on October 1, 2024, and 25% on January 1, 2025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Bradley J. Miller (Attorney-In-Fact)  04/03/2024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58940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2024-04-03T13:30:10Z</dcterms:created>
  <dcterms:modified xsi:type="dcterms:W3CDTF">2024-04-03T13:30:10Z</dcterms:modified>
</cp:coreProperties>
</file>