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736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7369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40" w:type="dxa"/>
            <w:vAlign w:val="bottom"/>
            <w:gridSpan w:val="2"/>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Hipp Stephen W</w:t>
              </w:r>
            </w:hyperlink>
          </w:p>
        </w:tc>
        <w:tc>
          <w:tcPr>
            <w:tcW w:w="1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0" w:type="dxa"/>
            <w:vAlign w:val="bottom"/>
            <w:gridSpan w:val="2"/>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460" w:type="dxa"/>
            <w:vAlign w:val="bottom"/>
            <w:vMerge w:val="restart"/>
          </w:tcPr>
          <w:p>
            <w:pPr>
              <w:ind w:left="260"/>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4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2001 WESTSIDE PARKWAY</w:t>
            </w:r>
          </w:p>
        </w:tc>
        <w:tc>
          <w:tcPr>
            <w:tcW w:w="1500" w:type="dxa"/>
            <w:vAlign w:val="bottom"/>
          </w:tcPr>
          <w:p>
            <w:pPr>
              <w:spacing w:after="0"/>
              <w:rPr>
                <w:sz w:val="18"/>
                <w:szCs w:val="18"/>
                <w:color w:val="auto"/>
              </w:rPr>
            </w:pPr>
          </w:p>
        </w:tc>
        <w:tc>
          <w:tcPr>
            <w:tcW w:w="23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01/01/2023</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155</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240" w:type="dxa"/>
            <w:vAlign w:val="bottom"/>
            <w:tcBorders>
              <w:bottom w:val="single" w:sz="8" w:color="2C2C2C"/>
            </w:tcBorders>
          </w:tcPr>
          <w:p>
            <w:pPr>
              <w:spacing w:after="0"/>
              <w:rPr>
                <w:sz w:val="18"/>
                <w:szCs w:val="18"/>
                <w:color w:val="auto"/>
              </w:rPr>
            </w:pPr>
          </w:p>
        </w:tc>
        <w:tc>
          <w:tcPr>
            <w:tcW w:w="15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7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3"/>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1180" w:type="dxa"/>
            <w:vAlign w:val="bottom"/>
            <w:gridSpan w:val="3"/>
            <w:vMerge w:val="restart"/>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33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8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10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GA</w:t>
            </w:r>
          </w:p>
        </w:tc>
        <w:tc>
          <w:tcPr>
            <w:tcW w:w="15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0"/>
                <w:szCs w:val="10"/>
                <w:color w:val="auto"/>
              </w:rPr>
              <w:t>(City)</w:t>
            </w:r>
          </w:p>
        </w:tc>
        <w:tc>
          <w:tcPr>
            <w:tcW w:w="1040" w:type="dxa"/>
            <w:vAlign w:val="bottom"/>
          </w:tcPr>
          <w:p>
            <w:pPr>
              <w:ind w:left="100"/>
              <w:spacing w:after="0"/>
              <w:rPr>
                <w:sz w:val="20"/>
                <w:szCs w:val="20"/>
                <w:color w:val="auto"/>
              </w:rPr>
            </w:pPr>
            <w:r>
              <w:rPr>
                <w:rFonts w:ascii="Arial" w:cs="Arial" w:eastAsia="Arial" w:hAnsi="Arial"/>
                <w:sz w:val="10"/>
                <w:szCs w:val="10"/>
                <w:color w:val="auto"/>
              </w:rPr>
              <w:t>(State)</w:t>
            </w:r>
          </w:p>
        </w:tc>
        <w:tc>
          <w:tcPr>
            <w:tcW w:w="1500" w:type="dxa"/>
            <w:vAlign w:val="bottom"/>
          </w:tcPr>
          <w:p>
            <w:pPr>
              <w:ind w:left="30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3"/>
                <w:szCs w:val="13"/>
                <w:color w:val="0000FF"/>
                <w:w w:val="97"/>
              </w:rPr>
              <w:t>01/01/2023</w:t>
            </w:r>
          </w:p>
        </w:tc>
        <w:tc>
          <w:tcPr>
            <w:tcW w:w="1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24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rPr>
              <w:t>4,612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right"/>
              <w:ind w:right="152"/>
              <w:spacing w:after="0" w:line="241"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8"/>
                <w:szCs w:val="8"/>
                <w:color w:val="008000"/>
              </w:rPr>
              <w:t>(1)</w:t>
            </w:r>
          </w:p>
        </w:tc>
        <w:tc>
          <w:tcPr>
            <w:tcW w:w="8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148,297</w:t>
            </w:r>
          </w:p>
        </w:tc>
        <w:tc>
          <w:tcPr>
            <w:tcW w:w="3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Hayden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Anderson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0000FF"/>
              </w:rPr>
              <w:t>8,750</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Rogers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Hipp -</w:t>
            </w:r>
          </w:p>
        </w:tc>
        <w:tc>
          <w:tcPr>
            <w:tcW w:w="0" w:type="dxa"/>
            <w:vAlign w:val="bottom"/>
          </w:tcPr>
          <w:p>
            <w:pPr>
              <w:spacing w:after="0"/>
              <w:rPr>
                <w:sz w:val="1"/>
                <w:szCs w:val="1"/>
                <w:color w:val="auto"/>
              </w:rPr>
            </w:pPr>
          </w:p>
        </w:tc>
      </w:tr>
      <w:tr>
        <w:trPr>
          <w:trHeight w:val="255"/>
        </w:trPr>
        <w:tc>
          <w:tcPr>
            <w:tcW w:w="2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UTMA</w:t>
            </w:r>
            <w:r>
              <w:rPr>
                <w:rFonts w:ascii="Times New Roman" w:cs="Times New Roman" w:eastAsia="Times New Roman" w:hAnsi="Times New Roman"/>
                <w:sz w:val="16"/>
                <w:szCs w:val="16"/>
                <w:color w:val="008000"/>
                <w:vertAlign w:val="superscript"/>
              </w:rPr>
              <w:t>(2)</w:t>
            </w: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6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20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vMerge w:val="restart"/>
          </w:tcPr>
          <w:p>
            <w:pPr>
              <w:ind w:left="20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4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40" w:type="dxa"/>
            <w:vAlign w:val="bottom"/>
          </w:tcPr>
          <w:p>
            <w:pPr>
              <w:ind w:left="400"/>
              <w:spacing w:after="0"/>
              <w:rPr>
                <w:sz w:val="20"/>
                <w:szCs w:val="20"/>
                <w:color w:val="auto"/>
              </w:rPr>
            </w:pPr>
            <w:r>
              <w:rPr>
                <w:rFonts w:ascii="Times New Roman" w:cs="Times New Roman" w:eastAsia="Times New Roman" w:hAnsi="Times New Roman"/>
                <w:sz w:val="8"/>
                <w:szCs w:val="8"/>
                <w:color w:val="008000"/>
              </w:rPr>
              <w:t>(1)</w:t>
            </w: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0"/>
                <w:szCs w:val="10"/>
                <w:color w:val="0000FF"/>
              </w:rPr>
              <w:t>01/01/2023</w:t>
            </w:r>
          </w:p>
        </w:tc>
        <w:tc>
          <w:tcPr>
            <w:tcW w:w="8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440"/>
              <w:spacing w:after="0"/>
              <w:rPr>
                <w:sz w:val="20"/>
                <w:szCs w:val="20"/>
                <w:color w:val="auto"/>
              </w:rPr>
            </w:pPr>
            <w:r>
              <w:rPr>
                <w:rFonts w:ascii="Times New Roman" w:cs="Times New Roman" w:eastAsia="Times New Roman" w:hAnsi="Times New Roman"/>
                <w:sz w:val="10"/>
                <w:szCs w:val="10"/>
                <w:color w:val="0000FF"/>
              </w:rPr>
              <w:t>4,612</w:t>
            </w:r>
          </w:p>
        </w:tc>
        <w:tc>
          <w:tcPr>
            <w:tcW w:w="42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(3)</w:t>
            </w:r>
          </w:p>
        </w:tc>
        <w:tc>
          <w:tcPr>
            <w:tcW w:w="24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8"/>
                <w:szCs w:val="8"/>
                <w:color w:val="008000"/>
              </w:rPr>
              <w:t>(3)</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0000FF"/>
              </w:rPr>
              <w:t>4,612</w:t>
            </w:r>
          </w:p>
        </w:tc>
        <w:tc>
          <w:tcPr>
            <w:tcW w:w="82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38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0</w:t>
            </w:r>
          </w:p>
        </w:tc>
        <w:tc>
          <w:tcPr>
            <w:tcW w:w="30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the Issuer's common stock.</w:t>
      </w:r>
    </w:p>
    <w:p>
      <w:pPr>
        <w:spacing w:after="0" w:line="35" w:lineRule="exact"/>
        <w:rPr>
          <w:rFonts w:ascii="Times New Roman" w:cs="Times New Roman" w:eastAsia="Times New Roman" w:hAnsi="Times New Roman"/>
          <w:sz w:val="10"/>
          <w:szCs w:val="10"/>
          <w:color w:val="008000"/>
        </w:rPr>
      </w:pPr>
    </w:p>
    <w:p>
      <w:pPr>
        <w:ind w:left="40" w:right="3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are held in a trust for the benefit of the reporting person's minor child. The reporting person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2" w:lineRule="exact"/>
        <w:rPr>
          <w:rFonts w:ascii="Times New Roman" w:cs="Times New Roman" w:eastAsia="Times New Roman" w:hAnsi="Times New Roman"/>
          <w:sz w:val="10"/>
          <w:szCs w:val="10"/>
          <w:color w:val="008000"/>
        </w:rPr>
      </w:pPr>
    </w:p>
    <w:p>
      <w:pPr>
        <w:ind w:left="40" w:right="16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February 25, 2022, the Reporting Person was granted 18,450 restricted stock units which vest 25% on April 1, 2022, 25% on July 1, 2022, 25% on October 1, 2022, and 25% on January 1, 2023 subject to the Reporting Person's continued service as a director of the Issuer.</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Stephen Hipp</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01/06/2023</w:t>
            </w:r>
          </w:p>
        </w:tc>
      </w:tr>
      <w:tr>
        <w:trPr>
          <w:trHeight w:val="20"/>
        </w:trPr>
        <w:tc>
          <w:tcPr>
            <w:tcW w:w="8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8"/>
              </w:rPr>
              <w:t>/s/ Bradley J. Miller (Attorney-In-Fact)</w:t>
            </w: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01/06/2023</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w:t>
      </w:r>
    </w:p>
    <w:p>
      <w:pPr>
        <w:spacing w:after="0" w:line="3" w:lineRule="exact"/>
        <w:rPr>
          <w:sz w:val="20"/>
          <w:szCs w:val="20"/>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submit to the Securities and Exchange Commission ("SEC") a Form ID, including amendments thereto, and any othe</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2" w:lineRule="exact"/>
        <w:rPr>
          <w:rFonts w:ascii="Courier New" w:cs="Courier New" w:eastAsia="Courier New" w:hAnsi="Courier New"/>
          <w:sz w:val="13"/>
          <w:szCs w:val="13"/>
          <w:color w:val="auto"/>
        </w:rPr>
      </w:pPr>
    </w:p>
    <w:p>
      <w:pPr>
        <w:jc w:val="right"/>
        <w:ind w:left="620" w:hanging="620"/>
        <w:spacing w:after="0" w:line="244" w:lineRule="auto"/>
        <w:tabs>
          <w:tab w:leader="none" w:pos="776"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The undersigned hereby grants to each such attorney-in-fact full power and authority to do and perform any and every act and thing wha This Power of Attorney shall remain in full force and effect until the undersigned is no longer required to file Forms 3, 4, and 5 wi</w:t>
      </w:r>
    </w:p>
    <w:p>
      <w:pPr>
        <w:spacing w:after="0" w:line="1" w:lineRule="exact"/>
        <w:rPr>
          <w:rFonts w:ascii="Courier New" w:cs="Courier New" w:eastAsia="Courier New" w:hAnsi="Courier New"/>
          <w:sz w:val="13"/>
          <w:szCs w:val="13"/>
          <w:color w:val="auto"/>
        </w:rPr>
      </w:pPr>
    </w:p>
    <w:p>
      <w:pPr>
        <w:ind w:left="7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15th day of April, 2021.</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Stephen Hipp</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2023-01-06T14:10:33Z</dcterms:created>
  <dcterms:modified xsi:type="dcterms:W3CDTF">2023-01-06T14:10:33Z</dcterms:modified>
</cp:coreProperties>
</file>