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0"/>
          <w:szCs w:val="20"/>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00" w:right="160"/>
        <w:spacing w:after="0" w:line="255"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-167005</wp:posOffset>
            </wp:positionV>
            <wp:extent cx="107950" cy="107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950" cy="107950"/>
                    </a:xfrm>
                    <a:prstGeom prst="rect">
                      <a:avLst/>
                    </a:prstGeom>
                    <a:noFill/>
                  </pic:spPr>
                </pic:pic>
              </a:graphicData>
            </a:graphic>
          </wp:anchor>
        </w:drawing>
      </w:r>
    </w:p>
    <w:p>
      <w:pPr>
        <w:spacing w:after="0" w:line="201" w:lineRule="exact"/>
        <w:rPr>
          <w:sz w:val="24"/>
          <w:szCs w:val="24"/>
          <w:color w:val="auto"/>
        </w:rPr>
      </w:pPr>
    </w:p>
    <w:p>
      <w:pPr>
        <w:ind w:left="300"/>
        <w:spacing w:after="0" w:line="242"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-433705</wp:posOffset>
            </wp:positionV>
            <wp:extent cx="107950" cy="107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7950" cy="1079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5920" w:type="dxa"/>
            <w:vAlign w:val="bottom"/>
          </w:tcPr>
          <w:p>
            <w:pPr>
              <w:jc w:val="center"/>
              <w:ind w:right="547"/>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920" w:type="dxa"/>
            <w:vAlign w:val="bottom"/>
            <w:vMerge w:val="restart"/>
          </w:tcPr>
          <w:p>
            <w:pPr>
              <w:jc w:val="center"/>
              <w:ind w:right="547"/>
              <w:spacing w:after="0"/>
              <w:rPr>
                <w:sz w:val="20"/>
                <w:szCs w:val="20"/>
                <w:color w:val="auto"/>
              </w:rPr>
            </w:pPr>
            <w:r>
              <w:rPr>
                <w:rFonts w:ascii="Arial" w:cs="Arial" w:eastAsia="Arial" w:hAnsi="Arial"/>
                <w:sz w:val="11"/>
                <w:szCs w:val="11"/>
                <w:color w:val="auto"/>
              </w:rPr>
              <w:t>Washington, D.C. 20549</w:t>
            </w:r>
          </w:p>
        </w:tc>
        <w:tc>
          <w:tcPr>
            <w:tcW w:w="4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
        </w:trPr>
        <w:tc>
          <w:tcPr>
            <w:tcW w:w="59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2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0"/>
        </w:trPr>
        <w:tc>
          <w:tcPr>
            <w:tcW w:w="59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jc w:val="center"/>
              <w:ind w:right="547"/>
              <w:spacing w:after="0" w:line="161" w:lineRule="exact"/>
              <w:rPr>
                <w:sz w:val="20"/>
                <w:szCs w:val="20"/>
                <w:color w:val="auto"/>
              </w:rPr>
            </w:pPr>
            <w:r>
              <w:rPr>
                <w:rFonts w:ascii="Arial" w:cs="Arial" w:eastAsia="Arial" w:hAnsi="Arial"/>
                <w:sz w:val="18"/>
                <w:szCs w:val="18"/>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9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660" w:type="dxa"/>
            <w:vAlign w:val="bottom"/>
            <w:vMerge w:val="restart"/>
          </w:tcPr>
          <w:p>
            <w:pPr>
              <w:jc w:val="right"/>
              <w:ind w:right="9"/>
              <w:spacing w:after="0"/>
              <w:rPr>
                <w:sz w:val="20"/>
                <w:szCs w:val="20"/>
                <w:color w:val="auto"/>
              </w:rPr>
            </w:pPr>
            <w:r>
              <w:rPr>
                <w:rFonts w:ascii="Arial" w:cs="Arial" w:eastAsia="Arial" w:hAnsi="Arial"/>
                <w:sz w:val="10"/>
                <w:szCs w:val="10"/>
                <w:color w:val="auto"/>
              </w:rPr>
              <w:t>3235-0287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5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5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920" w:type="dxa"/>
            <w:vAlign w:val="bottom"/>
            <w:vMerge w:val="restart"/>
          </w:tcPr>
          <w:p>
            <w:pPr>
              <w:jc w:val="center"/>
              <w:ind w:right="567"/>
              <w:spacing w:after="0"/>
              <w:rPr>
                <w:sz w:val="20"/>
                <w:szCs w:val="20"/>
                <w:color w:val="auto"/>
              </w:rPr>
            </w:pPr>
            <w:r>
              <w:rPr>
                <w:rFonts w:ascii="Arial" w:cs="Arial" w:eastAsia="Arial" w:hAnsi="Arial"/>
                <w:sz w:val="11"/>
                <w:szCs w:val="11"/>
                <w:color w:val="auto"/>
              </w:rPr>
              <w:t>Filed pursuant to Section 16(a) of the Securities Exchange Act of 1934</w:t>
            </w:r>
          </w:p>
        </w:tc>
        <w:tc>
          <w:tcPr>
            <w:tcW w:w="40" w:type="dxa"/>
            <w:vAlign w:val="bottom"/>
          </w:tcPr>
          <w:p>
            <w:pPr>
              <w:spacing w:after="0"/>
              <w:rPr>
                <w:sz w:val="13"/>
                <w:szCs w:val="13"/>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59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5041265</wp:posOffset>
            </wp:positionH>
            <wp:positionV relativeFrom="paragraph">
              <wp:posOffset>-550545</wp:posOffset>
            </wp:positionV>
            <wp:extent cx="53975" cy="563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 cy="563880"/>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-550545</wp:posOffset>
            </wp:positionV>
            <wp:extent cx="53975" cy="563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975" cy="56388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-1885315</wp:posOffset>
            </wp:positionH>
            <wp:positionV relativeFrom="paragraph">
              <wp:posOffset>581025</wp:posOffset>
            </wp:positionV>
            <wp:extent cx="7009765" cy="4346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9765" cy="4346575"/>
                    </a:xfrm>
                    <a:prstGeom prst="rect">
                      <a:avLst/>
                    </a:prstGeom>
                    <a:noFill/>
                  </pic:spPr>
                </pic:pic>
              </a:graphicData>
            </a:graphic>
          </wp:anchor>
        </w:drawing>
      </w:r>
    </w:p>
    <w:p>
      <w:pPr>
        <w:spacing w:after="0" w:line="978" w:lineRule="exact"/>
        <w:rPr>
          <w:sz w:val="24"/>
          <w:szCs w:val="24"/>
          <w:color w:val="auto"/>
        </w:rPr>
      </w:pPr>
    </w:p>
    <w:p>
      <w:pPr>
        <w:sectPr>
          <w:pgSz w:w="11900" w:h="16838" w:orient="portrait"/>
          <w:cols w:equalWidth="0" w:num="2">
            <w:col w:w="2300" w:space="640"/>
            <w:col w:w="8040"/>
          </w:cols>
          <w:pgMar w:left="460" w:top="207" w:right="459" w:bottom="1440" w:gutter="0" w:footer="0" w:header="0"/>
        </w:sectPr>
      </w:pPr>
    </w:p>
    <w:p>
      <w:pPr>
        <w:spacing w:after="0" w:line="7" w:lineRule="exact"/>
        <w:rPr>
          <w:sz w:val="24"/>
          <w:szCs w:val="24"/>
          <w:color w:val="auto"/>
        </w:rPr>
      </w:pPr>
    </w:p>
    <w:p>
      <w:pPr>
        <w:ind w:left="6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p>
      <w:pPr>
        <w:ind w:left="100"/>
        <w:spacing w:after="0"/>
        <w:rPr>
          <w:rFonts w:ascii="Times New Roman" w:cs="Times New Roman" w:eastAsia="Times New Roman" w:hAnsi="Times New Roman"/>
          <w:sz w:val="18"/>
          <w:szCs w:val="18"/>
          <w:u w:val="single" w:color="auto"/>
          <w:color w:val="0000EE"/>
        </w:rPr>
      </w:pPr>
      <w:hyperlink r:id="rId13">
        <w:r>
          <w:rPr>
            <w:rFonts w:ascii="Times New Roman" w:cs="Times New Roman" w:eastAsia="Times New Roman" w:hAnsi="Times New Roman"/>
            <w:sz w:val="18"/>
            <w:szCs w:val="18"/>
            <w:u w:val="single" w:color="auto"/>
            <w:color w:val="0000EE"/>
          </w:rPr>
          <w:t>Priore Thomas Charles</w:t>
        </w:r>
      </w:hyperlink>
    </w:p>
    <w:p>
      <w:pPr>
        <w:spacing w:after="0" w:line="260"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1"/>
          <w:szCs w:val="11"/>
          <w:color w:val="auto"/>
        </w:rPr>
        <w:t>(Last)</w:t>
      </w:r>
      <w:r>
        <w:rPr>
          <w:sz w:val="20"/>
          <w:szCs w:val="20"/>
          <w:color w:val="auto"/>
        </w:rPr>
        <w:tab/>
      </w:r>
      <w:r>
        <w:rPr>
          <w:rFonts w:ascii="Arial" w:cs="Arial" w:eastAsia="Arial" w:hAnsi="Arial"/>
          <w:sz w:val="11"/>
          <w:szCs w:val="11"/>
          <w:color w:val="auto"/>
        </w:rPr>
        <w:t>(First)</w:t>
      </w:r>
      <w:r>
        <w:rPr>
          <w:sz w:val="20"/>
          <w:szCs w:val="20"/>
          <w:color w:val="auto"/>
        </w:rPr>
        <w:tab/>
      </w:r>
      <w:r>
        <w:rPr>
          <w:rFonts w:ascii="Arial" w:cs="Arial" w:eastAsia="Arial" w:hAnsi="Arial"/>
          <w:sz w:val="11"/>
          <w:szCs w:val="11"/>
          <w:color w:val="auto"/>
        </w:rPr>
        <w:t>(Middle)</w:t>
      </w:r>
    </w:p>
    <w:p>
      <w:pPr>
        <w:spacing w:after="0" w:line="65" w:lineRule="exact"/>
        <w:rPr>
          <w:sz w:val="24"/>
          <w:szCs w:val="24"/>
          <w:color w:val="auto"/>
        </w:rPr>
      </w:pPr>
    </w:p>
    <w:p>
      <w:pPr>
        <w:ind w:left="100"/>
        <w:spacing w:after="0" w:line="340" w:lineRule="auto"/>
        <w:rPr>
          <w:sz w:val="20"/>
          <w:szCs w:val="20"/>
          <w:color w:val="auto"/>
        </w:rPr>
      </w:pPr>
      <w:r>
        <w:rPr>
          <w:rFonts w:ascii="Times New Roman" w:cs="Times New Roman" w:eastAsia="Times New Roman" w:hAnsi="Times New Roman"/>
          <w:sz w:val="15"/>
          <w:szCs w:val="15"/>
          <w:color w:val="0000FF"/>
        </w:rPr>
        <w:t>C/O PRIORITY TECHNOLOGY HOLDINGS, INC. 2001 WESTSIDE PARKWAY, SUITE 155</w:t>
      </w:r>
    </w:p>
    <w:p>
      <w:pPr>
        <w:spacing w:after="0" w:line="156" w:lineRule="exact"/>
        <w:rPr>
          <w:sz w:val="24"/>
          <w:szCs w:val="24"/>
          <w:color w:val="auto"/>
        </w:rPr>
      </w:pPr>
    </w:p>
    <w:p>
      <w:pPr>
        <w:ind w:left="60"/>
        <w:spacing w:after="0"/>
        <w:rPr>
          <w:sz w:val="20"/>
          <w:szCs w:val="20"/>
          <w:color w:val="auto"/>
        </w:rPr>
      </w:pPr>
      <w:r>
        <w:rPr>
          <w:rFonts w:ascii="Arial" w:cs="Arial" w:eastAsia="Arial" w:hAnsi="Arial"/>
          <w:sz w:val="11"/>
          <w:szCs w:val="11"/>
          <w:color w:val="auto"/>
        </w:rPr>
        <w:t>(Street)</w:t>
      </w:r>
    </w:p>
    <w:p>
      <w:pPr>
        <w:spacing w:after="0" w:line="31" w:lineRule="exact"/>
        <w:rPr>
          <w:sz w:val="24"/>
          <w:szCs w:val="24"/>
          <w:color w:val="auto"/>
        </w:rPr>
      </w:pPr>
    </w:p>
    <w:p>
      <w:pPr>
        <w:ind w:left="100"/>
        <w:spacing w:after="0"/>
        <w:tabs>
          <w:tab w:leader="none" w:pos="1300" w:val="left"/>
          <w:tab w:leader="none" w:pos="2540" w:val="left"/>
        </w:tabs>
        <w:rPr>
          <w:sz w:val="20"/>
          <w:szCs w:val="20"/>
          <w:color w:val="auto"/>
        </w:rPr>
      </w:pPr>
      <w:r>
        <w:rPr>
          <w:rFonts w:ascii="Times New Roman" w:cs="Times New Roman" w:eastAsia="Times New Roman" w:hAnsi="Times New Roman"/>
          <w:sz w:val="15"/>
          <w:szCs w:val="15"/>
          <w:color w:val="0000FF"/>
        </w:rPr>
        <w:t>ALPHARETTA</w:t>
      </w:r>
      <w:r>
        <w:rPr>
          <w:sz w:val="20"/>
          <w:szCs w:val="20"/>
          <w:color w:val="auto"/>
        </w:rPr>
        <w:tab/>
      </w:r>
      <w:r>
        <w:rPr>
          <w:rFonts w:ascii="Times New Roman" w:cs="Times New Roman" w:eastAsia="Times New Roman" w:hAnsi="Times New Roman"/>
          <w:sz w:val="15"/>
          <w:szCs w:val="15"/>
          <w:color w:val="0000FF"/>
        </w:rPr>
        <w:t>GA</w:t>
      </w:r>
      <w:r>
        <w:rPr>
          <w:sz w:val="20"/>
          <w:szCs w:val="20"/>
          <w:color w:val="auto"/>
        </w:rPr>
        <w:tab/>
      </w:r>
      <w:r>
        <w:rPr>
          <w:rFonts w:ascii="Times New Roman" w:cs="Times New Roman" w:eastAsia="Times New Roman" w:hAnsi="Times New Roman"/>
          <w:sz w:val="14"/>
          <w:szCs w:val="14"/>
          <w:color w:val="0000FF"/>
        </w:rPr>
        <w:t>30004</w:t>
      </w:r>
    </w:p>
    <w:p>
      <w:pPr>
        <w:spacing w:after="0" w:line="280"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1"/>
          <w:szCs w:val="11"/>
          <w:color w:val="auto"/>
        </w:rPr>
        <w:t>(City)</w:t>
      </w:r>
      <w:r>
        <w:rPr>
          <w:sz w:val="20"/>
          <w:szCs w:val="20"/>
          <w:color w:val="auto"/>
        </w:rPr>
        <w:tab/>
      </w:r>
      <w:r>
        <w:rPr>
          <w:rFonts w:ascii="Arial" w:cs="Arial" w:eastAsia="Arial" w:hAnsi="Arial"/>
          <w:sz w:val="11"/>
          <w:szCs w:val="11"/>
          <w:color w:val="auto"/>
        </w:rPr>
        <w:t>(State)</w:t>
      </w:r>
      <w:r>
        <w:rPr>
          <w:sz w:val="20"/>
          <w:szCs w:val="20"/>
          <w:color w:val="auto"/>
        </w:rPr>
        <w:tab/>
      </w:r>
      <w:r>
        <w:rPr>
          <w:rFonts w:ascii="Arial" w:cs="Arial" w:eastAsia="Arial" w:hAnsi="Arial"/>
          <w:sz w:val="10"/>
          <w:szCs w:val="10"/>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60" w:type="dxa"/>
            <w:vAlign w:val="bottom"/>
            <w:gridSpan w:val="2"/>
          </w:tcPr>
          <w:p>
            <w:pPr>
              <w:ind w:left="60"/>
              <w:spacing w:after="0"/>
              <w:rPr>
                <w:sz w:val="20"/>
                <w:szCs w:val="20"/>
                <w:color w:val="auto"/>
              </w:rPr>
            </w:pPr>
            <w:r>
              <w:rPr>
                <w:rFonts w:ascii="Arial" w:cs="Arial" w:eastAsia="Arial" w:hAnsi="Arial"/>
                <w:sz w:val="11"/>
                <w:szCs w:val="11"/>
                <w:color w:val="auto"/>
                <w:w w:val="86"/>
              </w:rPr>
              <w:t>2.</w:t>
            </w:r>
          </w:p>
        </w:tc>
        <w:tc>
          <w:tcPr>
            <w:tcW w:w="3660" w:type="dxa"/>
            <w:vAlign w:val="bottom"/>
            <w:gridSpan w:val="2"/>
          </w:tcPr>
          <w:p>
            <w:pPr>
              <w:ind w:left="20"/>
              <w:spacing w:after="0"/>
              <w:rPr>
                <w:sz w:val="20"/>
                <w:szCs w:val="20"/>
                <w:color w:val="auto"/>
              </w:rPr>
            </w:pPr>
            <w:r>
              <w:rPr>
                <w:rFonts w:ascii="Arial" w:cs="Arial" w:eastAsia="Arial" w:hAnsi="Arial"/>
                <w:sz w:val="11"/>
                <w:szCs w:val="11"/>
                <w:color w:val="auto"/>
              </w:rPr>
              <w:t xml:space="preserve">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tc>
        <w:tc>
          <w:tcPr>
            <w:tcW w:w="3320" w:type="dxa"/>
            <w:vAlign w:val="bottom"/>
            <w:gridSpan w:val="2"/>
          </w:tcPr>
          <w:p>
            <w:pPr>
              <w:ind w:left="60"/>
              <w:spacing w:after="0"/>
              <w:rPr>
                <w:sz w:val="20"/>
                <w:szCs w:val="20"/>
                <w:color w:val="auto"/>
              </w:rPr>
            </w:pPr>
            <w:r>
              <w:rPr>
                <w:rFonts w:ascii="Arial" w:cs="Arial" w:eastAsia="Arial" w:hAnsi="Arial"/>
                <w:sz w:val="11"/>
                <w:szCs w:val="11"/>
                <w:color w:val="auto"/>
              </w:rPr>
              <w:t>5. Relationship of Reporting Person(s) to Issuer</w:t>
            </w:r>
          </w:p>
        </w:tc>
        <w:tc>
          <w:tcPr>
            <w:tcW w:w="0" w:type="dxa"/>
            <w:vAlign w:val="bottom"/>
          </w:tcPr>
          <w:p>
            <w:pPr>
              <w:spacing w:after="0"/>
              <w:rPr>
                <w:sz w:val="1"/>
                <w:szCs w:val="1"/>
                <w:color w:val="auto"/>
              </w:rPr>
            </w:pPr>
          </w:p>
        </w:tc>
      </w:tr>
      <w:tr>
        <w:trPr>
          <w:trHeight w:val="124"/>
        </w:trPr>
        <w:tc>
          <w:tcPr>
            <w:tcW w:w="3820" w:type="dxa"/>
            <w:vAlign w:val="bottom"/>
            <w:gridSpan w:val="4"/>
          </w:tcPr>
          <w:p>
            <w:pPr>
              <w:ind w:left="60"/>
              <w:spacing w:after="0" w:line="125" w:lineRule="exact"/>
              <w:rPr>
                <w:rFonts w:ascii="Times New Roman" w:cs="Times New Roman" w:eastAsia="Times New Roman" w:hAnsi="Times New Roman"/>
                <w:sz w:val="14"/>
                <w:szCs w:val="14"/>
                <w:color w:val="0000EE"/>
              </w:rPr>
            </w:pPr>
            <w:hyperlink r:id="rId14">
              <w:r>
                <w:rPr>
                  <w:rFonts w:ascii="Times New Roman" w:cs="Times New Roman" w:eastAsia="Times New Roman" w:hAnsi="Times New Roman"/>
                  <w:sz w:val="14"/>
                  <w:szCs w:val="14"/>
                  <w:color w:val="0000EE"/>
                </w:rPr>
                <w:t xml:space="preserve">Priority Technology Holdings, Inc. </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w:t>
            </w:r>
          </w:p>
        </w:tc>
        <w:tc>
          <w:tcPr>
            <w:tcW w:w="1780" w:type="dxa"/>
            <w:vAlign w:val="bottom"/>
            <w:vMerge w:val="restart"/>
          </w:tcPr>
          <w:p>
            <w:pPr>
              <w:ind w:left="60"/>
              <w:spacing w:after="0"/>
              <w:rPr>
                <w:sz w:val="20"/>
                <w:szCs w:val="20"/>
                <w:color w:val="auto"/>
              </w:rPr>
            </w:pPr>
            <w:r>
              <w:rPr>
                <w:rFonts w:ascii="Arial" w:cs="Arial" w:eastAsia="Arial" w:hAnsi="Arial"/>
                <w:sz w:val="11"/>
                <w:szCs w:val="11"/>
                <w:color w:val="auto"/>
              </w:rPr>
              <w:t>(Check all applicable)</w:t>
            </w: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780" w:type="dxa"/>
            <w:vAlign w:val="bottom"/>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
        </w:trPr>
        <w:tc>
          <w:tcPr>
            <w:tcW w:w="6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420" w:type="dxa"/>
            <w:vAlign w:val="bottom"/>
            <w:tcBorders>
              <w:bottom w:val="single" w:sz="8" w:color="0000EE"/>
            </w:tcBorders>
          </w:tcPr>
          <w:p>
            <w:pPr>
              <w:spacing w:after="0"/>
              <w:rPr>
                <w:sz w:val="2"/>
                <w:szCs w:val="2"/>
                <w:color w:val="auto"/>
              </w:rPr>
            </w:pPr>
          </w:p>
        </w:tc>
        <w:tc>
          <w:tcPr>
            <w:tcW w:w="1240" w:type="dxa"/>
            <w:vAlign w:val="bottom"/>
          </w:tcPr>
          <w:p>
            <w:pPr>
              <w:spacing w:after="0"/>
              <w:rPr>
                <w:sz w:val="2"/>
                <w:szCs w:val="2"/>
                <w:color w:val="auto"/>
              </w:rPr>
            </w:pPr>
          </w:p>
        </w:tc>
        <w:tc>
          <w:tcPr>
            <w:tcW w:w="1780" w:type="dxa"/>
            <w:vAlign w:val="bottom"/>
            <w:vMerge w:val="restart"/>
          </w:tcPr>
          <w:p>
            <w:pPr>
              <w:ind w:left="580"/>
              <w:spacing w:after="0"/>
              <w:rPr>
                <w:sz w:val="20"/>
                <w:szCs w:val="20"/>
                <w:color w:val="auto"/>
              </w:rPr>
            </w:pPr>
            <w:r>
              <w:rPr>
                <w:rFonts w:ascii="Arial" w:cs="Arial" w:eastAsia="Arial" w:hAnsi="Arial"/>
                <w:sz w:val="11"/>
                <w:szCs w:val="11"/>
                <w:color w:val="auto"/>
              </w:rPr>
              <w:t>Director</w:t>
            </w:r>
          </w:p>
        </w:tc>
        <w:tc>
          <w:tcPr>
            <w:tcW w:w="1540" w:type="dxa"/>
            <w:vAlign w:val="bottom"/>
            <w:vMerge w:val="restart"/>
          </w:tcPr>
          <w:p>
            <w:pPr>
              <w:ind w:left="400"/>
              <w:spacing w:after="0"/>
              <w:rPr>
                <w:sz w:val="20"/>
                <w:szCs w:val="20"/>
                <w:color w:val="auto"/>
              </w:rPr>
            </w:pPr>
            <w:r>
              <w:rPr>
                <w:rFonts w:ascii="Arial" w:cs="Arial" w:eastAsia="Arial" w:hAnsi="Arial"/>
                <w:sz w:val="11"/>
                <w:szCs w:val="11"/>
                <w:color w:val="auto"/>
              </w:rPr>
              <w:t>10% Owner</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80" w:type="dxa"/>
            <w:vAlign w:val="bottom"/>
          </w:tcPr>
          <w:p>
            <w:pPr>
              <w:ind w:left="580"/>
              <w:spacing w:after="0"/>
              <w:rPr>
                <w:sz w:val="20"/>
                <w:szCs w:val="20"/>
                <w:color w:val="auto"/>
              </w:rPr>
            </w:pPr>
            <w:r>
              <w:rPr>
                <w:rFonts w:ascii="Arial" w:cs="Arial" w:eastAsia="Arial" w:hAnsi="Arial"/>
                <w:sz w:val="11"/>
                <w:szCs w:val="11"/>
                <w:color w:val="auto"/>
              </w:rPr>
              <w:t>Officer (give title</w:t>
            </w:r>
          </w:p>
        </w:tc>
        <w:tc>
          <w:tcPr>
            <w:tcW w:w="1540" w:type="dxa"/>
            <w:vAlign w:val="bottom"/>
          </w:tcPr>
          <w:p>
            <w:pPr>
              <w:ind w:left="400"/>
              <w:spacing w:after="0"/>
              <w:rPr>
                <w:sz w:val="20"/>
                <w:szCs w:val="20"/>
                <w:color w:val="auto"/>
              </w:rPr>
            </w:pPr>
            <w:r>
              <w:rPr>
                <w:rFonts w:ascii="Arial" w:cs="Arial" w:eastAsia="Arial" w:hAnsi="Arial"/>
                <w:sz w:val="11"/>
                <w:szCs w:val="11"/>
                <w:color w:val="auto"/>
              </w:rPr>
              <w:t>Other (specify</w:t>
            </w:r>
          </w:p>
        </w:tc>
        <w:tc>
          <w:tcPr>
            <w:tcW w:w="0" w:type="dxa"/>
            <w:vAlign w:val="bottom"/>
          </w:tcPr>
          <w:p>
            <w:pPr>
              <w:spacing w:after="0"/>
              <w:rPr>
                <w:sz w:val="1"/>
                <w:szCs w:val="1"/>
                <w:color w:val="auto"/>
              </w:rPr>
            </w:pPr>
          </w:p>
        </w:tc>
      </w:tr>
      <w:tr>
        <w:trPr>
          <w:trHeight w:val="81"/>
        </w:trPr>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1780" w:type="dxa"/>
            <w:vAlign w:val="bottom"/>
            <w:vMerge w:val="restart"/>
          </w:tcPr>
          <w:p>
            <w:pPr>
              <w:ind w:left="580"/>
              <w:spacing w:after="0"/>
              <w:rPr>
                <w:sz w:val="20"/>
                <w:szCs w:val="20"/>
                <w:color w:val="auto"/>
              </w:rPr>
            </w:pPr>
            <w:r>
              <w:rPr>
                <w:rFonts w:ascii="Arial" w:cs="Arial" w:eastAsia="Arial" w:hAnsi="Arial"/>
                <w:sz w:val="11"/>
                <w:szCs w:val="11"/>
                <w:color w:val="auto"/>
              </w:rPr>
              <w:t>below)</w:t>
            </w:r>
          </w:p>
        </w:tc>
        <w:tc>
          <w:tcPr>
            <w:tcW w:w="1540" w:type="dxa"/>
            <w:vAlign w:val="bottom"/>
            <w:vMerge w:val="restart"/>
          </w:tcPr>
          <w:p>
            <w:pPr>
              <w:ind w:left="400"/>
              <w:spacing w:after="0"/>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47"/>
        </w:trPr>
        <w:tc>
          <w:tcPr>
            <w:tcW w:w="160" w:type="dxa"/>
            <w:vAlign w:val="bottom"/>
            <w:gridSpan w:val="2"/>
            <w:vMerge w:val="restart"/>
          </w:tcPr>
          <w:p>
            <w:pPr>
              <w:ind w:left="60"/>
              <w:spacing w:after="0"/>
              <w:rPr>
                <w:sz w:val="20"/>
                <w:szCs w:val="20"/>
                <w:color w:val="auto"/>
              </w:rPr>
            </w:pPr>
            <w:r>
              <w:rPr>
                <w:rFonts w:ascii="Arial" w:cs="Arial" w:eastAsia="Arial" w:hAnsi="Arial"/>
                <w:sz w:val="11"/>
                <w:szCs w:val="11"/>
                <w:color w:val="auto"/>
                <w:w w:val="86"/>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1"/>
                <w:szCs w:val="11"/>
                <w:color w:val="auto"/>
              </w:rPr>
              <w:t>Date of Earliest Transaction (Month/Day/Year)</w:t>
            </w:r>
          </w:p>
        </w:tc>
        <w:tc>
          <w:tcPr>
            <w:tcW w:w="178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160" w:type="dxa"/>
            <w:vAlign w:val="bottom"/>
            <w:gridSpan w:val="2"/>
            <w:vMerge w:val="continue"/>
          </w:tcPr>
          <w:p>
            <w:pPr>
              <w:spacing w:after="0"/>
              <w:rPr>
                <w:sz w:val="9"/>
                <w:szCs w:val="9"/>
                <w:color w:val="auto"/>
              </w:rPr>
            </w:pPr>
          </w:p>
        </w:tc>
        <w:tc>
          <w:tcPr>
            <w:tcW w:w="3660" w:type="dxa"/>
            <w:vAlign w:val="bottom"/>
            <w:gridSpan w:val="2"/>
            <w:vMerge w:val="continue"/>
          </w:tcPr>
          <w:p>
            <w:pPr>
              <w:spacing w:after="0"/>
              <w:rPr>
                <w:sz w:val="9"/>
                <w:szCs w:val="9"/>
                <w:color w:val="auto"/>
              </w:rPr>
            </w:pPr>
          </w:p>
        </w:tc>
        <w:tc>
          <w:tcPr>
            <w:tcW w:w="33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5"/>
                <w:szCs w:val="15"/>
                <w:color w:val="0000FF"/>
              </w:rPr>
              <w:t>President, CEO and Chairman</w:t>
            </w:r>
          </w:p>
        </w:tc>
        <w:tc>
          <w:tcPr>
            <w:tcW w:w="0" w:type="dxa"/>
            <w:vAlign w:val="bottom"/>
          </w:tcPr>
          <w:p>
            <w:pPr>
              <w:spacing w:after="0"/>
              <w:rPr>
                <w:sz w:val="1"/>
                <w:szCs w:val="1"/>
                <w:color w:val="auto"/>
              </w:rPr>
            </w:pPr>
          </w:p>
        </w:tc>
      </w:tr>
      <w:tr>
        <w:trPr>
          <w:trHeight w:val="101"/>
        </w:trPr>
        <w:tc>
          <w:tcPr>
            <w:tcW w:w="2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0000FF"/>
              </w:rPr>
              <w:t>08/21/2024</w:t>
            </w:r>
          </w:p>
        </w:tc>
        <w:tc>
          <w:tcPr>
            <w:tcW w:w="1240" w:type="dxa"/>
            <w:vAlign w:val="bottom"/>
          </w:tcPr>
          <w:p>
            <w:pPr>
              <w:spacing w:after="0"/>
              <w:rPr>
                <w:sz w:val="8"/>
                <w:szCs w:val="8"/>
                <w:color w:val="auto"/>
              </w:rPr>
            </w:pPr>
          </w:p>
        </w:tc>
        <w:tc>
          <w:tcPr>
            <w:tcW w:w="3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580" w:type="dxa"/>
            <w:vAlign w:val="bottom"/>
            <w:gridSpan w:val="3"/>
            <w:vMerge w:val="continue"/>
          </w:tcPr>
          <w:p>
            <w:pPr>
              <w:spacing w:after="0"/>
              <w:rPr>
                <w:sz w:val="7"/>
                <w:szCs w:val="7"/>
                <w:color w:val="auto"/>
              </w:rPr>
            </w:pPr>
          </w:p>
        </w:tc>
        <w:tc>
          <w:tcPr>
            <w:tcW w:w="12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7"/>
        </w:trPr>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33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60" w:type="dxa"/>
            <w:vAlign w:val="bottom"/>
            <w:gridSpan w:val="2"/>
          </w:tcPr>
          <w:p>
            <w:pPr>
              <w:ind w:left="60"/>
              <w:spacing w:after="0"/>
              <w:rPr>
                <w:sz w:val="20"/>
                <w:szCs w:val="20"/>
                <w:color w:val="auto"/>
              </w:rPr>
            </w:pPr>
            <w:r>
              <w:rPr>
                <w:rFonts w:ascii="Arial" w:cs="Arial" w:eastAsia="Arial" w:hAnsi="Arial"/>
                <w:sz w:val="11"/>
                <w:szCs w:val="11"/>
                <w:color w:val="auto"/>
                <w:w w:val="86"/>
              </w:rPr>
              <w:t>4.</w:t>
            </w:r>
          </w:p>
        </w:tc>
        <w:tc>
          <w:tcPr>
            <w:tcW w:w="3660" w:type="dxa"/>
            <w:vAlign w:val="bottom"/>
            <w:gridSpan w:val="2"/>
          </w:tcPr>
          <w:p>
            <w:pPr>
              <w:ind w:left="20"/>
              <w:spacing w:after="0"/>
              <w:rPr>
                <w:sz w:val="20"/>
                <w:szCs w:val="20"/>
                <w:color w:val="auto"/>
              </w:rPr>
            </w:pPr>
            <w:r>
              <w:rPr>
                <w:rFonts w:ascii="Arial" w:cs="Arial" w:eastAsia="Arial" w:hAnsi="Arial"/>
                <w:sz w:val="11"/>
                <w:szCs w:val="11"/>
                <w:color w:val="auto"/>
              </w:rPr>
              <w:t>If Amendment, Date of Original Filed (Month/Day/Year)</w:t>
            </w:r>
          </w:p>
        </w:tc>
        <w:tc>
          <w:tcPr>
            <w:tcW w:w="3320" w:type="dxa"/>
            <w:vAlign w:val="bottom"/>
            <w:gridSpan w:val="2"/>
          </w:tcPr>
          <w:p>
            <w:pPr>
              <w:ind w:left="60"/>
              <w:spacing w:after="0"/>
              <w:rPr>
                <w:sz w:val="20"/>
                <w:szCs w:val="20"/>
                <w:color w:val="auto"/>
              </w:rPr>
            </w:pPr>
            <w:r>
              <w:rPr>
                <w:rFonts w:ascii="Arial" w:cs="Arial" w:eastAsia="Arial" w:hAnsi="Arial"/>
                <w:sz w:val="11"/>
                <w:szCs w:val="11"/>
                <w:color w:val="auto"/>
              </w:rPr>
              <w:t>6. Individual or Joint/Group Filing (Check Applicable Line)</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320" w:type="dxa"/>
            <w:vAlign w:val="bottom"/>
            <w:gridSpan w:val="2"/>
          </w:tcPr>
          <w:p>
            <w:pPr>
              <w:ind w:left="600"/>
              <w:spacing w:after="0"/>
              <w:rPr>
                <w:sz w:val="20"/>
                <w:szCs w:val="20"/>
                <w:color w:val="auto"/>
              </w:rPr>
            </w:pPr>
            <w:r>
              <w:rPr>
                <w:rFonts w:ascii="Arial" w:cs="Arial" w:eastAsia="Arial" w:hAnsi="Arial"/>
                <w:sz w:val="11"/>
                <w:szCs w:val="11"/>
                <w:color w:val="auto"/>
              </w:rPr>
              <w:t>Form filed by One Reporting Person</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320" w:type="dxa"/>
            <w:vAlign w:val="bottom"/>
            <w:gridSpan w:val="2"/>
          </w:tcPr>
          <w:p>
            <w:pPr>
              <w:ind w:left="600"/>
              <w:spacing w:after="0"/>
              <w:rPr>
                <w:sz w:val="20"/>
                <w:szCs w:val="20"/>
                <w:color w:val="auto"/>
              </w:rPr>
            </w:pPr>
            <w:r>
              <w:rPr>
                <w:rFonts w:ascii="Arial" w:cs="Arial" w:eastAsia="Arial" w:hAnsi="Arial"/>
                <w:sz w:val="11"/>
                <w:szCs w:val="11"/>
                <w:color w:val="auto"/>
              </w:rPr>
              <w:t>Form filed by More than One Reporting Person</w:t>
            </w: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2">
            <w:col w:w="3240" w:space="600"/>
            <w:col w:w="7140"/>
          </w:cols>
          <w:pgMar w:left="460" w:top="207" w:right="45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1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 Security (Instr. 3)</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0"/>
                <w:szCs w:val="10"/>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0"/>
                <w:szCs w:val="10"/>
                <w:b w:val="1"/>
                <w:bCs w:val="1"/>
                <w:color w:val="auto"/>
              </w:rPr>
              <w:t>2A. Deemed</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3.</w:t>
            </w:r>
          </w:p>
        </w:tc>
        <w:tc>
          <w:tcPr>
            <w:tcW w:w="2080" w:type="dxa"/>
            <w:vAlign w:val="bottom"/>
            <w:gridSpan w:val="5"/>
          </w:tcPr>
          <w:p>
            <w:pPr>
              <w:ind w:left="140"/>
              <w:spacing w:after="0"/>
              <w:rPr>
                <w:sz w:val="20"/>
                <w:szCs w:val="20"/>
                <w:color w:val="auto"/>
              </w:rPr>
            </w:pPr>
            <w:r>
              <w:rPr>
                <w:rFonts w:ascii="Arial" w:cs="Arial" w:eastAsia="Arial" w:hAnsi="Arial"/>
                <w:sz w:val="10"/>
                <w:szCs w:val="10"/>
                <w:b w:val="1"/>
                <w:bCs w:val="1"/>
                <w:color w:val="auto"/>
              </w:rPr>
              <w:t>4. Securities Acquired (A) or Disposed</w:t>
            </w:r>
          </w:p>
        </w:tc>
        <w:tc>
          <w:tcPr>
            <w:tcW w:w="680" w:type="dxa"/>
            <w:vAlign w:val="bottom"/>
          </w:tcPr>
          <w:p>
            <w:pPr>
              <w:ind w:left="40"/>
              <w:spacing w:after="0"/>
              <w:rPr>
                <w:sz w:val="20"/>
                <w:szCs w:val="20"/>
                <w:color w:val="auto"/>
              </w:rPr>
            </w:pPr>
            <w:r>
              <w:rPr>
                <w:rFonts w:ascii="Arial" w:cs="Arial" w:eastAsia="Arial" w:hAnsi="Arial"/>
                <w:sz w:val="10"/>
                <w:szCs w:val="10"/>
                <w:b w:val="1"/>
                <w:bCs w:val="1"/>
                <w:color w:val="auto"/>
              </w:rPr>
              <w:t>5. Amount of</w:t>
            </w:r>
          </w:p>
        </w:tc>
        <w:tc>
          <w:tcPr>
            <w:tcW w:w="50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0"/>
                <w:szCs w:val="10"/>
                <w:b w:val="1"/>
                <w:bCs w:val="1"/>
                <w:color w:val="auto"/>
              </w:rPr>
              <w:t>6. Ownership</w:t>
            </w:r>
          </w:p>
        </w:tc>
        <w:tc>
          <w:tcPr>
            <w:tcW w:w="760" w:type="dxa"/>
            <w:vAlign w:val="bottom"/>
          </w:tcPr>
          <w:p>
            <w:pPr>
              <w:ind w:left="40"/>
              <w:spacing w:after="0"/>
              <w:rPr>
                <w:sz w:val="20"/>
                <w:szCs w:val="20"/>
                <w:color w:val="auto"/>
              </w:rPr>
            </w:pPr>
            <w:r>
              <w:rPr>
                <w:rFonts w:ascii="Arial" w:cs="Arial" w:eastAsia="Arial" w:hAnsi="Arial"/>
                <w:sz w:val="10"/>
                <w:szCs w:val="10"/>
                <w:b w:val="1"/>
                <w:bCs w:val="1"/>
                <w:color w:val="auto"/>
              </w:rPr>
              <w:t>7. Nature of</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Date</w:t>
            </w:r>
          </w:p>
        </w:tc>
        <w:tc>
          <w:tcPr>
            <w:tcW w:w="94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Execution Date,</w:t>
            </w: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Transaction</w:t>
            </w:r>
          </w:p>
        </w:tc>
        <w:tc>
          <w:tcPr>
            <w:tcW w:w="1460" w:type="dxa"/>
            <w:vAlign w:val="bottom"/>
            <w:gridSpan w:val="3"/>
          </w:tcPr>
          <w:p>
            <w:pPr>
              <w:ind w:left="140"/>
              <w:spacing w:after="0" w:line="113" w:lineRule="exact"/>
              <w:rPr>
                <w:sz w:val="20"/>
                <w:szCs w:val="20"/>
                <w:color w:val="auto"/>
              </w:rPr>
            </w:pPr>
            <w:r>
              <w:rPr>
                <w:rFonts w:ascii="Arial" w:cs="Arial" w:eastAsia="Arial" w:hAnsi="Arial"/>
                <w:sz w:val="10"/>
                <w:szCs w:val="10"/>
                <w:b w:val="1"/>
                <w:bCs w:val="1"/>
                <w:color w:val="auto"/>
              </w:rPr>
              <w:t>Of (D) (Instr. 3, 4 and 5)</w:t>
            </w: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Securities</w:t>
            </w:r>
          </w:p>
        </w:tc>
        <w:tc>
          <w:tcPr>
            <w:tcW w:w="500" w:type="dxa"/>
            <w:vAlign w:val="bottom"/>
          </w:tcPr>
          <w:p>
            <w:pPr>
              <w:spacing w:after="0"/>
              <w:rPr>
                <w:sz w:val="9"/>
                <w:szCs w:val="9"/>
                <w:color w:val="auto"/>
              </w:rPr>
            </w:pPr>
          </w:p>
        </w:tc>
        <w:tc>
          <w:tcPr>
            <w:tcW w:w="90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Form: Direct (D)</w:t>
            </w:r>
          </w:p>
        </w:tc>
        <w:tc>
          <w:tcPr>
            <w:tcW w:w="76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gridSpan w:val="2"/>
          </w:tcPr>
          <w:p>
            <w:pPr>
              <w:jc w:val="center"/>
              <w:ind w:right="9"/>
              <w:spacing w:after="0" w:line="113" w:lineRule="exact"/>
              <w:rPr>
                <w:sz w:val="20"/>
                <w:szCs w:val="20"/>
                <w:color w:val="auto"/>
              </w:rPr>
            </w:pPr>
            <w:r>
              <w:rPr>
                <w:rFonts w:ascii="Arial" w:cs="Arial" w:eastAsia="Arial" w:hAnsi="Arial"/>
                <w:sz w:val="10"/>
                <w:szCs w:val="10"/>
                <w:b w:val="1"/>
                <w:bCs w:val="1"/>
                <w:color w:val="auto"/>
              </w:rPr>
              <w:t>(Month/Day/Year)</w:t>
            </w:r>
          </w:p>
        </w:tc>
        <w:tc>
          <w:tcPr>
            <w:tcW w:w="42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if any</w:t>
            </w:r>
          </w:p>
        </w:tc>
        <w:tc>
          <w:tcPr>
            <w:tcW w:w="520" w:type="dxa"/>
            <w:vAlign w:val="bottom"/>
          </w:tcPr>
          <w:p>
            <w:pPr>
              <w:spacing w:after="0"/>
              <w:rPr>
                <w:sz w:val="9"/>
                <w:szCs w:val="9"/>
                <w:color w:val="auto"/>
              </w:rPr>
            </w:pP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Code (Instr.</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Beneficially Owned</w:t>
            </w:r>
          </w:p>
        </w:tc>
        <w:tc>
          <w:tcPr>
            <w:tcW w:w="90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or Indirect (I)</w:t>
            </w:r>
          </w:p>
        </w:tc>
        <w:tc>
          <w:tcPr>
            <w:tcW w:w="76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(Month/Day/Year)</w:t>
            </w: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8)</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Following Reported</w:t>
            </w:r>
          </w:p>
        </w:tc>
        <w:tc>
          <w:tcPr>
            <w:tcW w:w="90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(Instr. 4)</w:t>
            </w:r>
          </w:p>
        </w:tc>
        <w:tc>
          <w:tcPr>
            <w:tcW w:w="76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59"/>
        </w:trPr>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restart"/>
          </w:tcPr>
          <w:p>
            <w:pPr>
              <w:ind w:left="40"/>
              <w:spacing w:after="0" w:line="113" w:lineRule="exact"/>
              <w:rPr>
                <w:sz w:val="20"/>
                <w:szCs w:val="20"/>
                <w:color w:val="auto"/>
              </w:rPr>
            </w:pPr>
            <w:r>
              <w:rPr>
                <w:rFonts w:ascii="Arial" w:cs="Arial" w:eastAsia="Arial" w:hAnsi="Arial"/>
                <w:sz w:val="10"/>
                <w:szCs w:val="10"/>
                <w:b w:val="1"/>
                <w:bCs w:val="1"/>
                <w:color w:val="auto"/>
              </w:rPr>
              <w:t>Transaction(s) (Instr.</w:t>
            </w: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vMerge w:val="restart"/>
          </w:tcPr>
          <w:p>
            <w:pPr>
              <w:ind w:left="40"/>
              <w:spacing w:after="0" w:line="113"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0"/>
                <w:szCs w:val="10"/>
                <w:b w:val="1"/>
                <w:bCs w:val="1"/>
                <w:color w:val="auto"/>
              </w:rPr>
              <w:t>Amount</w:t>
            </w:r>
          </w:p>
        </w:tc>
        <w:tc>
          <w:tcPr>
            <w:tcW w:w="260" w:type="dxa"/>
            <w:vAlign w:val="bottom"/>
          </w:tcPr>
          <w:p>
            <w:pPr>
              <w:spacing w:after="0"/>
              <w:rPr>
                <w:sz w:val="9"/>
                <w:szCs w:val="9"/>
                <w:color w:val="auto"/>
              </w:rPr>
            </w:pPr>
          </w:p>
        </w:tc>
        <w:tc>
          <w:tcPr>
            <w:tcW w:w="54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Price</w:t>
            </w:r>
          </w:p>
        </w:tc>
        <w:tc>
          <w:tcPr>
            <w:tcW w:w="68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3 and 4)</w:t>
            </w: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0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(D)</w:t>
            </w:r>
          </w:p>
        </w:tc>
        <w:tc>
          <w:tcPr>
            <w:tcW w:w="62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0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1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68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gridSpan w:val="2"/>
          </w:tcPr>
          <w:p>
            <w:pPr>
              <w:jc w:val="center"/>
              <w:ind w:right="9"/>
              <w:spacing w:after="0"/>
              <w:rPr>
                <w:sz w:val="20"/>
                <w:szCs w:val="20"/>
                <w:color w:val="auto"/>
              </w:rPr>
            </w:pPr>
            <w:r>
              <w:rPr>
                <w:rFonts w:ascii="Times New Roman" w:cs="Times New Roman" w:eastAsia="Times New Roman" w:hAnsi="Times New Roman"/>
                <w:sz w:val="15"/>
                <w:szCs w:val="15"/>
                <w:color w:val="0000FF"/>
                <w:w w:val="99"/>
              </w:rPr>
              <w:t>08/21/2024</w:t>
            </w:r>
          </w:p>
        </w:tc>
        <w:tc>
          <w:tcPr>
            <w:tcW w:w="4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1"/>
                <w:szCs w:val="11"/>
                <w:color w:val="0000FF"/>
              </w:rPr>
              <w:t>S</w:t>
            </w:r>
          </w:p>
        </w:tc>
        <w:tc>
          <w:tcPr>
            <w:tcW w:w="660" w:type="dxa"/>
            <w:vAlign w:val="bottom"/>
            <w:tcBorders>
              <w:bottom w:val="single" w:sz="8" w:color="2C2C2C"/>
            </w:tcBorders>
          </w:tcPr>
          <w:p>
            <w:pPr>
              <w:jc w:val="center"/>
              <w:ind w:left="261"/>
              <w:spacing w:after="0"/>
              <w:rPr>
                <w:sz w:val="20"/>
                <w:szCs w:val="20"/>
                <w:color w:val="auto"/>
              </w:rPr>
            </w:pPr>
            <w:r>
              <w:rPr>
                <w:rFonts w:ascii="Times New Roman" w:cs="Times New Roman" w:eastAsia="Times New Roman" w:hAnsi="Times New Roman"/>
                <w:sz w:val="15"/>
                <w:szCs w:val="15"/>
                <w:color w:val="0000FF"/>
                <w:w w:val="97"/>
              </w:rPr>
              <w:t>196</w:t>
            </w:r>
          </w:p>
        </w:tc>
        <w:tc>
          <w:tcPr>
            <w:tcW w:w="2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5"/>
                <w:szCs w:val="15"/>
                <w:color w:val="0000FF"/>
              </w:rPr>
              <w:t>D</w:t>
            </w:r>
          </w:p>
        </w:tc>
        <w:tc>
          <w:tcPr>
            <w:tcW w:w="600" w:type="dxa"/>
            <w:vAlign w:val="bottom"/>
            <w:tcBorders>
              <w:bottom w:val="single" w:sz="8" w:color="2C2C2C"/>
            </w:tcBorders>
          </w:tcPr>
          <w:p>
            <w:pPr>
              <w:jc w:val="center"/>
              <w:ind w:right="7"/>
              <w:spacing w:after="0" w:line="271" w:lineRule="exact"/>
              <w:rPr>
                <w:sz w:val="20"/>
                <w:szCs w:val="20"/>
                <w:color w:val="auto"/>
              </w:rPr>
            </w:pPr>
            <w:r>
              <w:rPr>
                <w:rFonts w:ascii="Arial" w:cs="Arial" w:eastAsia="Arial" w:hAnsi="Arial"/>
                <w:sz w:val="29"/>
                <w:szCs w:val="29"/>
                <w:color w:val="000000"/>
                <w:w w:val="83"/>
                <w:vertAlign w:val="subscript"/>
              </w:rPr>
              <w:t>$</w:t>
            </w:r>
            <w:r>
              <w:rPr>
                <w:rFonts w:ascii="Times New Roman" w:cs="Times New Roman" w:eastAsia="Times New Roman" w:hAnsi="Times New Roman"/>
                <w:sz w:val="29"/>
                <w:szCs w:val="29"/>
                <w:color w:val="0000FF"/>
                <w:w w:val="83"/>
                <w:vertAlign w:val="subscript"/>
              </w:rPr>
              <w:t>5</w:t>
            </w:r>
            <w:r>
              <w:rPr>
                <w:rFonts w:ascii="Times New Roman" w:cs="Times New Roman" w:eastAsia="Times New Roman" w:hAnsi="Times New Roman"/>
                <w:sz w:val="9"/>
                <w:szCs w:val="9"/>
                <w:color w:val="008000"/>
                <w:w w:val="83"/>
              </w:rPr>
              <w:t>(1)</w:t>
            </w:r>
          </w:p>
        </w:tc>
        <w:tc>
          <w:tcPr>
            <w:tcW w:w="2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5"/>
                <w:szCs w:val="15"/>
                <w:color w:val="0000FF"/>
              </w:rPr>
              <w:t>34,319,280</w:t>
            </w:r>
          </w:p>
        </w:tc>
        <w:tc>
          <w:tcPr>
            <w:tcW w:w="2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5"/>
                <w:szCs w:val="15"/>
                <w:color w:val="0000FF"/>
              </w:rPr>
              <w:t>D</w:t>
            </w:r>
          </w:p>
        </w:tc>
        <w:tc>
          <w:tcPr>
            <w:tcW w:w="76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68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gridSpan w:val="2"/>
          </w:tcPr>
          <w:p>
            <w:pPr>
              <w:jc w:val="center"/>
              <w:ind w:right="9"/>
              <w:spacing w:after="0"/>
              <w:rPr>
                <w:sz w:val="20"/>
                <w:szCs w:val="20"/>
                <w:color w:val="auto"/>
              </w:rPr>
            </w:pPr>
            <w:r>
              <w:rPr>
                <w:rFonts w:ascii="Times New Roman" w:cs="Times New Roman" w:eastAsia="Times New Roman" w:hAnsi="Times New Roman"/>
                <w:sz w:val="15"/>
                <w:szCs w:val="15"/>
                <w:color w:val="0000FF"/>
                <w:w w:val="99"/>
              </w:rPr>
              <w:t>08/22/2024</w:t>
            </w:r>
          </w:p>
        </w:tc>
        <w:tc>
          <w:tcPr>
            <w:tcW w:w="4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1"/>
                <w:szCs w:val="11"/>
                <w:color w:val="0000FF"/>
              </w:rPr>
              <w:t>S</w:t>
            </w:r>
          </w:p>
        </w:tc>
        <w:tc>
          <w:tcPr>
            <w:tcW w:w="660" w:type="dxa"/>
            <w:vAlign w:val="bottom"/>
            <w:tcBorders>
              <w:bottom w:val="single" w:sz="8" w:color="2C2C2C"/>
            </w:tcBorders>
          </w:tcPr>
          <w:p>
            <w:pPr>
              <w:jc w:val="center"/>
              <w:ind w:left="261"/>
              <w:spacing w:after="0"/>
              <w:rPr>
                <w:sz w:val="20"/>
                <w:szCs w:val="20"/>
                <w:color w:val="auto"/>
              </w:rPr>
            </w:pPr>
            <w:r>
              <w:rPr>
                <w:rFonts w:ascii="Times New Roman" w:cs="Times New Roman" w:eastAsia="Times New Roman" w:hAnsi="Times New Roman"/>
                <w:sz w:val="15"/>
                <w:szCs w:val="15"/>
                <w:color w:val="0000FF"/>
              </w:rPr>
              <w:t>1,672</w:t>
            </w:r>
          </w:p>
        </w:tc>
        <w:tc>
          <w:tcPr>
            <w:tcW w:w="2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5"/>
                <w:szCs w:val="15"/>
                <w:color w:val="0000FF"/>
              </w:rPr>
              <w:t>D</w:t>
            </w:r>
          </w:p>
        </w:tc>
        <w:tc>
          <w:tcPr>
            <w:tcW w:w="600" w:type="dxa"/>
            <w:vAlign w:val="bottom"/>
            <w:tcBorders>
              <w:bottom w:val="single" w:sz="8" w:color="2C2C2C"/>
            </w:tcBorders>
          </w:tcPr>
          <w:p>
            <w:pPr>
              <w:jc w:val="center"/>
              <w:ind w:right="7"/>
              <w:spacing w:after="0" w:line="271" w:lineRule="exact"/>
              <w:rPr>
                <w:sz w:val="20"/>
                <w:szCs w:val="20"/>
                <w:color w:val="auto"/>
              </w:rPr>
            </w:pPr>
            <w:r>
              <w:rPr>
                <w:rFonts w:ascii="Arial" w:cs="Arial" w:eastAsia="Arial" w:hAnsi="Arial"/>
                <w:sz w:val="29"/>
                <w:szCs w:val="29"/>
                <w:color w:val="000000"/>
                <w:w w:val="83"/>
                <w:vertAlign w:val="subscript"/>
              </w:rPr>
              <w:t>$</w:t>
            </w:r>
            <w:r>
              <w:rPr>
                <w:rFonts w:ascii="Times New Roman" w:cs="Times New Roman" w:eastAsia="Times New Roman" w:hAnsi="Times New Roman"/>
                <w:sz w:val="29"/>
                <w:szCs w:val="29"/>
                <w:color w:val="0000FF"/>
                <w:w w:val="83"/>
                <w:vertAlign w:val="subscript"/>
              </w:rPr>
              <w:t>5</w:t>
            </w:r>
            <w:r>
              <w:rPr>
                <w:rFonts w:ascii="Times New Roman" w:cs="Times New Roman" w:eastAsia="Times New Roman" w:hAnsi="Times New Roman"/>
                <w:sz w:val="9"/>
                <w:szCs w:val="9"/>
                <w:color w:val="008000"/>
                <w:w w:val="83"/>
              </w:rPr>
              <w:t>(1)</w:t>
            </w:r>
          </w:p>
        </w:tc>
        <w:tc>
          <w:tcPr>
            <w:tcW w:w="2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5"/>
                <w:szCs w:val="15"/>
                <w:color w:val="0000FF"/>
              </w:rPr>
              <w:t>34,317,608</w:t>
            </w:r>
          </w:p>
        </w:tc>
        <w:tc>
          <w:tcPr>
            <w:tcW w:w="2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5"/>
                <w:szCs w:val="15"/>
                <w:color w:val="0000FF"/>
              </w:rPr>
              <w:t>D</w:t>
            </w:r>
          </w:p>
        </w:tc>
        <w:tc>
          <w:tcPr>
            <w:tcW w:w="76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68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gridSpan w:val="2"/>
          </w:tcPr>
          <w:p>
            <w:pPr>
              <w:jc w:val="center"/>
              <w:ind w:right="9"/>
              <w:spacing w:after="0"/>
              <w:rPr>
                <w:sz w:val="20"/>
                <w:szCs w:val="20"/>
                <w:color w:val="auto"/>
              </w:rPr>
            </w:pPr>
            <w:r>
              <w:rPr>
                <w:rFonts w:ascii="Times New Roman" w:cs="Times New Roman" w:eastAsia="Times New Roman" w:hAnsi="Times New Roman"/>
                <w:sz w:val="15"/>
                <w:szCs w:val="15"/>
                <w:color w:val="0000FF"/>
                <w:w w:val="99"/>
              </w:rPr>
              <w:t>08/23/2024</w:t>
            </w:r>
          </w:p>
        </w:tc>
        <w:tc>
          <w:tcPr>
            <w:tcW w:w="4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1"/>
                <w:szCs w:val="11"/>
                <w:color w:val="0000FF"/>
              </w:rPr>
              <w:t>S</w:t>
            </w:r>
          </w:p>
        </w:tc>
        <w:tc>
          <w:tcPr>
            <w:tcW w:w="920" w:type="dxa"/>
            <w:vAlign w:val="bottom"/>
            <w:tcBorders>
              <w:bottom w:val="single" w:sz="8" w:color="2C2C2C"/>
            </w:tcBorders>
            <w:gridSpan w:val="2"/>
          </w:tcPr>
          <w:p>
            <w:pPr>
              <w:jc w:val="center"/>
              <w:ind w:left="21"/>
              <w:spacing w:after="0"/>
              <w:rPr>
                <w:sz w:val="20"/>
                <w:szCs w:val="20"/>
                <w:color w:val="auto"/>
              </w:rPr>
            </w:pPr>
            <w:r>
              <w:rPr>
                <w:rFonts w:ascii="Times New Roman" w:cs="Times New Roman" w:eastAsia="Times New Roman" w:hAnsi="Times New Roman"/>
                <w:sz w:val="15"/>
                <w:szCs w:val="15"/>
                <w:color w:val="0000FF"/>
                <w:w w:val="96"/>
              </w:rPr>
              <w:t>16,000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5"/>
                <w:szCs w:val="15"/>
                <w:color w:val="0000FF"/>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0"/>
              </w:rPr>
              <w:t>$</w:t>
            </w:r>
            <w:r>
              <w:rPr>
                <w:rFonts w:ascii="Times New Roman" w:cs="Times New Roman" w:eastAsia="Times New Roman" w:hAnsi="Times New Roman"/>
                <w:sz w:val="15"/>
                <w:szCs w:val="15"/>
                <w:color w:val="0000FF"/>
                <w:w w:val="90"/>
              </w:rPr>
              <w:t>5.08</w:t>
            </w:r>
            <w:r>
              <w:rPr>
                <w:rFonts w:ascii="Times New Roman" w:cs="Times New Roman" w:eastAsia="Times New Roman" w:hAnsi="Times New Roman"/>
                <w:sz w:val="18"/>
                <w:szCs w:val="18"/>
                <w:color w:val="008000"/>
                <w:w w:val="90"/>
                <w:vertAlign w:val="superscript"/>
              </w:rPr>
              <w:t>(2)</w:t>
            </w:r>
          </w:p>
        </w:tc>
        <w:tc>
          <w:tcPr>
            <w:tcW w:w="2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5"/>
                <w:szCs w:val="15"/>
                <w:color w:val="0000FF"/>
              </w:rPr>
              <w:t>34,301,608</w:t>
            </w:r>
          </w:p>
        </w:tc>
        <w:tc>
          <w:tcPr>
            <w:tcW w:w="2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5"/>
                <w:szCs w:val="15"/>
                <w:color w:val="0000FF"/>
              </w:rPr>
              <w:t>D</w:t>
            </w:r>
          </w:p>
        </w:tc>
        <w:tc>
          <w:tcPr>
            <w:tcW w:w="76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color w:val="0000FF"/>
              </w:rPr>
              <w:t>12,500,000</w:t>
            </w:r>
          </w:p>
        </w:tc>
        <w:tc>
          <w:tcPr>
            <w:tcW w:w="280" w:type="dxa"/>
            <w:vAlign w:val="bottom"/>
          </w:tcPr>
          <w:p>
            <w:pPr>
              <w:spacing w:after="0"/>
              <w:rPr>
                <w:sz w:val="18"/>
                <w:szCs w:val="18"/>
                <w:color w:val="auto"/>
              </w:rPr>
            </w:pPr>
          </w:p>
        </w:tc>
        <w:tc>
          <w:tcPr>
            <w:tcW w:w="620" w:type="dxa"/>
            <w:vAlign w:val="bottom"/>
            <w:vMerge w:val="restart"/>
          </w:tcPr>
          <w:p>
            <w:pPr>
              <w:jc w:val="center"/>
              <w:ind w:right="280"/>
              <w:spacing w:after="0"/>
              <w:rPr>
                <w:sz w:val="20"/>
                <w:szCs w:val="20"/>
                <w:color w:val="auto"/>
              </w:rPr>
            </w:pPr>
            <w:r>
              <w:rPr>
                <w:rFonts w:ascii="Times New Roman" w:cs="Times New Roman" w:eastAsia="Times New Roman" w:hAnsi="Times New Roman"/>
                <w:sz w:val="15"/>
                <w:szCs w:val="15"/>
                <w:color w:val="0000FF"/>
                <w:w w:val="79"/>
              </w:rPr>
              <w:t>I</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see</w:t>
            </w:r>
          </w:p>
        </w:tc>
        <w:tc>
          <w:tcPr>
            <w:tcW w:w="0" w:type="dxa"/>
            <w:vAlign w:val="bottom"/>
          </w:tcPr>
          <w:p>
            <w:pPr>
              <w:spacing w:after="0"/>
              <w:rPr>
                <w:sz w:val="1"/>
                <w:szCs w:val="1"/>
                <w:color w:val="auto"/>
              </w:rPr>
            </w:pPr>
          </w:p>
        </w:tc>
      </w:tr>
      <w:tr>
        <w:trPr>
          <w:trHeight w:val="101"/>
        </w:trPr>
        <w:tc>
          <w:tcPr>
            <w:tcW w:w="108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footnote</w:t>
            </w:r>
            <w:r>
              <w:rPr>
                <w:rFonts w:ascii="Times New Roman" w:cs="Times New Roman" w:eastAsia="Times New Roman" w:hAnsi="Times New Roman"/>
                <w:sz w:val="18"/>
                <w:szCs w:val="18"/>
                <w:color w:val="008000"/>
                <w:vertAlign w:val="superscript"/>
              </w:rPr>
              <w:t>(3)</w:t>
            </w:r>
          </w:p>
        </w:tc>
        <w:tc>
          <w:tcPr>
            <w:tcW w:w="0" w:type="dxa"/>
            <w:vAlign w:val="bottom"/>
          </w:tcPr>
          <w:p>
            <w:pPr>
              <w:spacing w:after="0"/>
              <w:rPr>
                <w:sz w:val="1"/>
                <w:szCs w:val="1"/>
                <w:color w:val="auto"/>
              </w:rPr>
            </w:pPr>
          </w:p>
        </w:tc>
      </w:tr>
      <w:tr>
        <w:trPr>
          <w:trHeight w:val="179"/>
        </w:trPr>
        <w:tc>
          <w:tcPr>
            <w:tcW w:w="108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20" w:type="dxa"/>
            <w:vAlign w:val="bottom"/>
            <w:gridSpan w:val="11"/>
          </w:tcPr>
          <w:p>
            <w:pPr>
              <w:ind w:left="120"/>
              <w:spacing w:after="0"/>
              <w:rPr>
                <w:sz w:val="20"/>
                <w:szCs w:val="20"/>
                <w:color w:val="auto"/>
              </w:rPr>
            </w:pPr>
            <w:r>
              <w:rPr>
                <w:rFonts w:ascii="Arial" w:cs="Arial" w:eastAsia="Arial" w:hAnsi="Arial"/>
                <w:sz w:val="15"/>
                <w:szCs w:val="15"/>
                <w:b w:val="1"/>
                <w:bCs w:val="1"/>
                <w:color w:val="auto"/>
                <w:w w:val="97"/>
              </w:rPr>
              <w:t>Table II - Derivative Securities Acquired, Disposed of, or Beneficially Owned</w:t>
            </w: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0" w:type="dxa"/>
            <w:vAlign w:val="bottom"/>
            <w:gridSpan w:val="9"/>
          </w:tcPr>
          <w:p>
            <w:pPr>
              <w:ind w:left="740"/>
              <w:spacing w:after="0"/>
              <w:rPr>
                <w:sz w:val="20"/>
                <w:szCs w:val="20"/>
                <w:color w:val="auto"/>
              </w:rPr>
            </w:pPr>
            <w:r>
              <w:rPr>
                <w:rFonts w:ascii="Arial" w:cs="Arial" w:eastAsia="Arial" w:hAnsi="Arial"/>
                <w:sz w:val="15"/>
                <w:szCs w:val="15"/>
                <w:b w:val="1"/>
                <w:bCs w:val="1"/>
                <w:color w:val="auto"/>
                <w:w w:val="97"/>
              </w:rPr>
              <w:t>(e.g., puts, calls, warrants, options, convertible securities)</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0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108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2.</w:t>
            </w:r>
          </w:p>
        </w:tc>
        <w:tc>
          <w:tcPr>
            <w:tcW w:w="960" w:type="dxa"/>
            <w:vAlign w:val="bottom"/>
          </w:tcPr>
          <w:p>
            <w:pPr>
              <w:ind w:left="60"/>
              <w:spacing w:after="0"/>
              <w:rPr>
                <w:sz w:val="20"/>
                <w:szCs w:val="20"/>
                <w:color w:val="auto"/>
              </w:rPr>
            </w:pPr>
            <w:r>
              <w:rPr>
                <w:rFonts w:ascii="Arial" w:cs="Arial" w:eastAsia="Arial" w:hAnsi="Arial"/>
                <w:sz w:val="10"/>
                <w:szCs w:val="10"/>
                <w:b w:val="1"/>
                <w:bCs w:val="1"/>
                <w:color w:val="auto"/>
              </w:rPr>
              <w:t>3. Transaction</w:t>
            </w:r>
          </w:p>
        </w:tc>
        <w:tc>
          <w:tcPr>
            <w:tcW w:w="820" w:type="dxa"/>
            <w:vAlign w:val="bottom"/>
          </w:tcPr>
          <w:p>
            <w:pPr>
              <w:ind w:left="60"/>
              <w:spacing w:after="0"/>
              <w:rPr>
                <w:sz w:val="20"/>
                <w:szCs w:val="20"/>
                <w:color w:val="auto"/>
              </w:rPr>
            </w:pPr>
            <w:r>
              <w:rPr>
                <w:rFonts w:ascii="Arial" w:cs="Arial" w:eastAsia="Arial" w:hAnsi="Arial"/>
                <w:sz w:val="10"/>
                <w:szCs w:val="10"/>
                <w:b w:val="1"/>
                <w:bCs w:val="1"/>
                <w:color w:val="auto"/>
              </w:rPr>
              <w:t>3A. Deemed</w:t>
            </w:r>
          </w:p>
        </w:tc>
        <w:tc>
          <w:tcPr>
            <w:tcW w:w="12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0"/>
                <w:szCs w:val="10"/>
                <w:b w:val="1"/>
                <w:bCs w:val="1"/>
                <w:color w:val="auto"/>
              </w:rPr>
              <w:t>4. Transaction</w:t>
            </w:r>
          </w:p>
        </w:tc>
        <w:tc>
          <w:tcPr>
            <w:tcW w:w="940" w:type="dxa"/>
            <w:vAlign w:val="bottom"/>
            <w:gridSpan w:val="2"/>
          </w:tcPr>
          <w:p>
            <w:pPr>
              <w:ind w:left="80"/>
              <w:spacing w:after="0"/>
              <w:rPr>
                <w:sz w:val="20"/>
                <w:szCs w:val="20"/>
                <w:color w:val="auto"/>
              </w:rPr>
            </w:pPr>
            <w:r>
              <w:rPr>
                <w:rFonts w:ascii="Arial" w:cs="Arial" w:eastAsia="Arial" w:hAnsi="Arial"/>
                <w:sz w:val="10"/>
                <w:szCs w:val="10"/>
                <w:b w:val="1"/>
                <w:bCs w:val="1"/>
                <w:color w:val="auto"/>
              </w:rPr>
              <w:t>5. Number of</w:t>
            </w:r>
          </w:p>
        </w:tc>
        <w:tc>
          <w:tcPr>
            <w:tcW w:w="1340" w:type="dxa"/>
            <w:vAlign w:val="bottom"/>
            <w:gridSpan w:val="2"/>
          </w:tcPr>
          <w:p>
            <w:pPr>
              <w:ind w:left="40"/>
              <w:spacing w:after="0"/>
              <w:rPr>
                <w:sz w:val="20"/>
                <w:szCs w:val="20"/>
                <w:color w:val="auto"/>
              </w:rPr>
            </w:pPr>
            <w:r>
              <w:rPr>
                <w:rFonts w:ascii="Arial" w:cs="Arial" w:eastAsia="Arial" w:hAnsi="Arial"/>
                <w:sz w:val="10"/>
                <w:szCs w:val="10"/>
                <w:b w:val="1"/>
                <w:bCs w:val="1"/>
                <w:color w:val="auto"/>
              </w:rPr>
              <w:t>6. Date Exercisable and</w:t>
            </w:r>
          </w:p>
        </w:tc>
        <w:tc>
          <w:tcPr>
            <w:tcW w:w="1420" w:type="dxa"/>
            <w:vAlign w:val="bottom"/>
            <w:gridSpan w:val="4"/>
          </w:tcPr>
          <w:p>
            <w:pPr>
              <w:ind w:left="20"/>
              <w:spacing w:after="0"/>
              <w:rPr>
                <w:sz w:val="20"/>
                <w:szCs w:val="20"/>
                <w:color w:val="auto"/>
              </w:rPr>
            </w:pPr>
            <w:r>
              <w:rPr>
                <w:rFonts w:ascii="Arial" w:cs="Arial" w:eastAsia="Arial" w:hAnsi="Arial"/>
                <w:sz w:val="10"/>
                <w:szCs w:val="10"/>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0"/>
                <w:szCs w:val="10"/>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10.</w:t>
            </w:r>
          </w:p>
        </w:tc>
        <w:tc>
          <w:tcPr>
            <w:tcW w:w="760" w:type="dxa"/>
            <w:vAlign w:val="bottom"/>
          </w:tcPr>
          <w:p>
            <w:pPr>
              <w:ind w:left="100"/>
              <w:spacing w:after="0"/>
              <w:rPr>
                <w:sz w:val="20"/>
                <w:szCs w:val="20"/>
                <w:color w:val="auto"/>
              </w:rPr>
            </w:pPr>
            <w:r>
              <w:rPr>
                <w:rFonts w:ascii="Arial" w:cs="Arial" w:eastAsia="Arial" w:hAnsi="Arial"/>
                <w:sz w:val="10"/>
                <w:szCs w:val="10"/>
                <w:b w:val="1"/>
                <w:bCs w:val="1"/>
                <w:color w:val="auto"/>
              </w:rPr>
              <w:t>11. Nature of</w:t>
            </w:r>
          </w:p>
        </w:tc>
        <w:tc>
          <w:tcPr>
            <w:tcW w:w="0" w:type="dxa"/>
            <w:vAlign w:val="bottom"/>
          </w:tcPr>
          <w:p>
            <w:pPr>
              <w:spacing w:after="0"/>
              <w:rPr>
                <w:sz w:val="1"/>
                <w:szCs w:val="1"/>
                <w:color w:val="auto"/>
              </w:rPr>
            </w:pPr>
          </w:p>
        </w:tc>
      </w:tr>
      <w:tr>
        <w:trPr>
          <w:trHeight w:val="113"/>
        </w:trPr>
        <w:tc>
          <w:tcPr>
            <w:tcW w:w="10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Security (Instr. 3)</w:t>
            </w: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Conversion</w:t>
            </w:r>
          </w:p>
        </w:tc>
        <w:tc>
          <w:tcPr>
            <w:tcW w:w="9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Date</w:t>
            </w:r>
          </w:p>
        </w:tc>
        <w:tc>
          <w:tcPr>
            <w:tcW w:w="820" w:type="dxa"/>
            <w:vAlign w:val="bottom"/>
          </w:tcPr>
          <w:p>
            <w:pPr>
              <w:ind w:left="60"/>
              <w:spacing w:after="0" w:line="113" w:lineRule="exact"/>
              <w:rPr>
                <w:sz w:val="20"/>
                <w:szCs w:val="20"/>
                <w:color w:val="auto"/>
              </w:rPr>
            </w:pPr>
            <w:r>
              <w:rPr>
                <w:rFonts w:ascii="Arial" w:cs="Arial" w:eastAsia="Arial" w:hAnsi="Arial"/>
                <w:sz w:val="10"/>
                <w:szCs w:val="10"/>
                <w:b w:val="1"/>
                <w:bCs w:val="1"/>
                <w:color w:val="auto"/>
                <w:w w:val="98"/>
              </w:rPr>
              <w:t>Execution Date,</w:t>
            </w:r>
          </w:p>
        </w:tc>
        <w:tc>
          <w:tcPr>
            <w:tcW w:w="120" w:type="dxa"/>
            <w:vAlign w:val="bottom"/>
          </w:tcPr>
          <w:p>
            <w:pPr>
              <w:spacing w:after="0"/>
              <w:rPr>
                <w:sz w:val="9"/>
                <w:szCs w:val="9"/>
                <w:color w:val="auto"/>
              </w:rPr>
            </w:pPr>
          </w:p>
        </w:tc>
        <w:tc>
          <w:tcPr>
            <w:tcW w:w="7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Code (Instr. 8)</w:t>
            </w:r>
          </w:p>
        </w:tc>
        <w:tc>
          <w:tcPr>
            <w:tcW w:w="94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Derivative</w:t>
            </w:r>
          </w:p>
        </w:tc>
        <w:tc>
          <w:tcPr>
            <w:tcW w:w="134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Expiration Date</w:t>
            </w:r>
          </w:p>
        </w:tc>
        <w:tc>
          <w:tcPr>
            <w:tcW w:w="1420" w:type="dxa"/>
            <w:vAlign w:val="bottom"/>
            <w:gridSpan w:val="4"/>
          </w:tcPr>
          <w:p>
            <w:pPr>
              <w:ind w:left="20"/>
              <w:spacing w:after="0" w:line="113" w:lineRule="exact"/>
              <w:rPr>
                <w:sz w:val="20"/>
                <w:szCs w:val="20"/>
                <w:color w:val="auto"/>
              </w:rPr>
            </w:pPr>
            <w:r>
              <w:rPr>
                <w:rFonts w:ascii="Arial" w:cs="Arial" w:eastAsia="Arial" w:hAnsi="Arial"/>
                <w:sz w:val="10"/>
                <w:szCs w:val="10"/>
                <w:b w:val="1"/>
                <w:bCs w:val="1"/>
                <w:color w:val="auto"/>
              </w:rPr>
              <w:t>Securities Underlying</w:t>
            </w: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Derivative</w:t>
            </w: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w w:val="98"/>
              </w:rPr>
              <w:t>derivative</w:t>
            </w:r>
          </w:p>
        </w:tc>
        <w:tc>
          <w:tcPr>
            <w:tcW w:w="280" w:type="dxa"/>
            <w:vAlign w:val="bottom"/>
          </w:tcPr>
          <w:p>
            <w:pPr>
              <w:spacing w:after="0"/>
              <w:rPr>
                <w:sz w:val="9"/>
                <w:szCs w:val="9"/>
                <w:color w:val="auto"/>
              </w:rPr>
            </w:pP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Ownership</w:t>
            </w:r>
          </w:p>
        </w:tc>
        <w:tc>
          <w:tcPr>
            <w:tcW w:w="760" w:type="dxa"/>
            <w:vAlign w:val="bottom"/>
          </w:tcPr>
          <w:p>
            <w:pPr>
              <w:ind w:left="100"/>
              <w:spacing w:after="0" w:line="113"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or Exercise</w:t>
            </w:r>
          </w:p>
        </w:tc>
        <w:tc>
          <w:tcPr>
            <w:tcW w:w="9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(Month/Day/Year)</w:t>
            </w:r>
          </w:p>
        </w:tc>
        <w:tc>
          <w:tcPr>
            <w:tcW w:w="8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if any</w:t>
            </w: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Securities</w:t>
            </w:r>
          </w:p>
        </w:tc>
        <w:tc>
          <w:tcPr>
            <w:tcW w:w="134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(Month/Day/Year)</w:t>
            </w:r>
          </w:p>
        </w:tc>
        <w:tc>
          <w:tcPr>
            <w:tcW w:w="1420" w:type="dxa"/>
            <w:vAlign w:val="bottom"/>
            <w:gridSpan w:val="4"/>
          </w:tcPr>
          <w:p>
            <w:pPr>
              <w:ind w:left="20"/>
              <w:spacing w:after="0" w:line="113" w:lineRule="exact"/>
              <w:rPr>
                <w:sz w:val="20"/>
                <w:szCs w:val="20"/>
                <w:color w:val="auto"/>
              </w:rPr>
            </w:pPr>
            <w:r>
              <w:rPr>
                <w:rFonts w:ascii="Arial" w:cs="Arial" w:eastAsia="Arial" w:hAnsi="Arial"/>
                <w:sz w:val="10"/>
                <w:szCs w:val="10"/>
                <w:b w:val="1"/>
                <w:bCs w:val="1"/>
                <w:color w:val="auto"/>
              </w:rPr>
              <w:t>Derivative Security (Instr. 3</w:t>
            </w: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Security</w:t>
            </w: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w w:val="96"/>
              </w:rPr>
              <w:t>Securities</w:t>
            </w:r>
          </w:p>
        </w:tc>
        <w:tc>
          <w:tcPr>
            <w:tcW w:w="280" w:type="dxa"/>
            <w:vAlign w:val="bottom"/>
          </w:tcPr>
          <w:p>
            <w:pPr>
              <w:spacing w:after="0"/>
              <w:rPr>
                <w:sz w:val="9"/>
                <w:szCs w:val="9"/>
                <w:color w:val="auto"/>
              </w:rPr>
            </w:pP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Form:</w:t>
            </w:r>
          </w:p>
        </w:tc>
        <w:tc>
          <w:tcPr>
            <w:tcW w:w="760" w:type="dxa"/>
            <w:vAlign w:val="bottom"/>
          </w:tcPr>
          <w:p>
            <w:pPr>
              <w:ind w:left="100"/>
              <w:spacing w:after="0" w:line="113"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Price of</w:t>
            </w:r>
          </w:p>
        </w:tc>
        <w:tc>
          <w:tcPr>
            <w:tcW w:w="960" w:type="dxa"/>
            <w:vAlign w:val="bottom"/>
          </w:tcPr>
          <w:p>
            <w:pPr>
              <w:spacing w:after="0"/>
              <w:rPr>
                <w:sz w:val="9"/>
                <w:szCs w:val="9"/>
                <w:color w:val="auto"/>
              </w:rPr>
            </w:pPr>
          </w:p>
        </w:tc>
        <w:tc>
          <w:tcPr>
            <w:tcW w:w="1720" w:type="dxa"/>
            <w:vAlign w:val="bottom"/>
            <w:gridSpan w:val="3"/>
          </w:tcPr>
          <w:p>
            <w:pPr>
              <w:ind w:left="60"/>
              <w:spacing w:after="0" w:line="113" w:lineRule="exact"/>
              <w:rPr>
                <w:sz w:val="20"/>
                <w:szCs w:val="20"/>
                <w:color w:val="auto"/>
              </w:rPr>
            </w:pPr>
            <w:r>
              <w:rPr>
                <w:rFonts w:ascii="Arial" w:cs="Arial" w:eastAsia="Arial" w:hAnsi="Arial"/>
                <w:sz w:val="10"/>
                <w:szCs w:val="10"/>
                <w:b w:val="1"/>
                <w:bCs w:val="1"/>
                <w:color w:val="auto"/>
              </w:rPr>
              <w:t>(Month/Day/Year)</w:t>
            </w:r>
          </w:p>
        </w:tc>
        <w:tc>
          <w:tcPr>
            <w:tcW w:w="94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Acquired (A) or</w:t>
            </w: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rPr>
              <w:t>and 4)</w:t>
            </w: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(Instr. 5)</w:t>
            </w:r>
          </w:p>
        </w:tc>
        <w:tc>
          <w:tcPr>
            <w:tcW w:w="78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rPr>
              <w:t>Beneficially</w:t>
            </w: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Direct (D)</w:t>
            </w:r>
          </w:p>
        </w:tc>
        <w:tc>
          <w:tcPr>
            <w:tcW w:w="760" w:type="dxa"/>
            <w:vAlign w:val="bottom"/>
          </w:tcPr>
          <w:p>
            <w:pPr>
              <w:ind w:left="100"/>
              <w:spacing w:after="0" w:line="113"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Derivative</w:t>
            </w: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Disposed of (D)</w:t>
            </w: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Owned</w:t>
            </w:r>
          </w:p>
        </w:tc>
        <w:tc>
          <w:tcPr>
            <w:tcW w:w="280" w:type="dxa"/>
            <w:vAlign w:val="bottom"/>
          </w:tcPr>
          <w:p>
            <w:pPr>
              <w:spacing w:after="0"/>
              <w:rPr>
                <w:sz w:val="9"/>
                <w:szCs w:val="9"/>
                <w:color w:val="auto"/>
              </w:rPr>
            </w:pP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or Indirect</w:t>
            </w:r>
          </w:p>
        </w:tc>
        <w:tc>
          <w:tcPr>
            <w:tcW w:w="760" w:type="dxa"/>
            <w:vAlign w:val="bottom"/>
          </w:tcPr>
          <w:p>
            <w:pPr>
              <w:ind w:left="100"/>
              <w:spacing w:after="0" w:line="113"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Security</w:t>
            </w: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(Instr. 3, 4 and</w:t>
            </w: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w w:val="98"/>
              </w:rPr>
              <w:t>Following</w:t>
            </w:r>
          </w:p>
        </w:tc>
        <w:tc>
          <w:tcPr>
            <w:tcW w:w="280" w:type="dxa"/>
            <w:vAlign w:val="bottom"/>
          </w:tcPr>
          <w:p>
            <w:pPr>
              <w:spacing w:after="0"/>
              <w:rPr>
                <w:sz w:val="9"/>
                <w:szCs w:val="9"/>
                <w:color w:val="auto"/>
              </w:rPr>
            </w:pP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(I) (Instr. 4)</w:t>
            </w: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ind w:left="80"/>
              <w:spacing w:after="0" w:line="113" w:lineRule="exact"/>
              <w:rPr>
                <w:sz w:val="20"/>
                <w:szCs w:val="20"/>
                <w:color w:val="auto"/>
              </w:rPr>
            </w:pPr>
            <w:r>
              <w:rPr>
                <w:rFonts w:ascii="Arial" w:cs="Arial" w:eastAsia="Arial" w:hAnsi="Arial"/>
                <w:sz w:val="10"/>
                <w:szCs w:val="10"/>
                <w:b w:val="1"/>
                <w:bCs w:val="1"/>
                <w:color w:val="auto"/>
              </w:rPr>
              <w:t>5)</w:t>
            </w: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Reported</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gridSpan w:val="2"/>
            <w:vMerge w:val="restart"/>
          </w:tcPr>
          <w:p>
            <w:pPr>
              <w:ind w:left="20"/>
              <w:spacing w:after="0" w:line="113" w:lineRule="exact"/>
              <w:rPr>
                <w:sz w:val="20"/>
                <w:szCs w:val="20"/>
                <w:color w:val="auto"/>
              </w:rPr>
            </w:pPr>
            <w:r>
              <w:rPr>
                <w:rFonts w:ascii="Arial" w:cs="Arial" w:eastAsia="Arial" w:hAnsi="Arial"/>
                <w:sz w:val="10"/>
                <w:szCs w:val="10"/>
                <w:b w:val="1"/>
                <w:bCs w:val="1"/>
                <w:color w:val="auto"/>
              </w:rPr>
              <w:t>Transaction(s)</w:t>
            </w: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rPr>
              <w:t>Amount or</w:t>
            </w:r>
          </w:p>
        </w:tc>
        <w:tc>
          <w:tcPr>
            <w:tcW w:w="680" w:type="dxa"/>
            <w:vAlign w:val="bottom"/>
          </w:tcPr>
          <w:p>
            <w:pPr>
              <w:spacing w:after="0"/>
              <w:rPr>
                <w:sz w:val="9"/>
                <w:szCs w:val="9"/>
                <w:color w:val="auto"/>
              </w:rPr>
            </w:pP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(Instr. 4)</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Date</w:t>
            </w:r>
          </w:p>
        </w:tc>
        <w:tc>
          <w:tcPr>
            <w:tcW w:w="6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Expiration</w:t>
            </w: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rPr>
              <w:t>Number of</w:t>
            </w: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29"/>
              <w:spacing w:after="0"/>
              <w:rPr>
                <w:sz w:val="20"/>
                <w:szCs w:val="20"/>
                <w:color w:val="auto"/>
              </w:rPr>
            </w:pPr>
            <w:r>
              <w:rPr>
                <w:rFonts w:ascii="Arial" w:cs="Arial" w:eastAsia="Arial" w:hAnsi="Arial"/>
                <w:sz w:val="10"/>
                <w:szCs w:val="10"/>
                <w:b w:val="1"/>
                <w:bCs w:val="1"/>
                <w:color w:val="auto"/>
              </w:rPr>
              <w:t>Code   V</w:t>
            </w:r>
          </w:p>
        </w:tc>
        <w:tc>
          <w:tcPr>
            <w:tcW w:w="420" w:type="dxa"/>
            <w:vAlign w:val="bottom"/>
          </w:tcPr>
          <w:p>
            <w:pPr>
              <w:ind w:left="80"/>
              <w:spacing w:after="0"/>
              <w:rPr>
                <w:sz w:val="20"/>
                <w:szCs w:val="20"/>
                <w:color w:val="auto"/>
              </w:rPr>
            </w:pPr>
            <w:r>
              <w:rPr>
                <w:rFonts w:ascii="Arial" w:cs="Arial" w:eastAsia="Arial" w:hAnsi="Arial"/>
                <w:sz w:val="10"/>
                <w:szCs w:val="10"/>
                <w:b w:val="1"/>
                <w:bCs w:val="1"/>
                <w:color w:val="auto"/>
              </w:rPr>
              <w:t>(A)</w:t>
            </w:r>
          </w:p>
        </w:tc>
        <w:tc>
          <w:tcPr>
            <w:tcW w:w="520" w:type="dxa"/>
            <w:vAlign w:val="bottom"/>
          </w:tcPr>
          <w:p>
            <w:pPr>
              <w:ind w:left="120"/>
              <w:spacing w:after="0"/>
              <w:rPr>
                <w:sz w:val="20"/>
                <w:szCs w:val="20"/>
                <w:color w:val="auto"/>
              </w:rPr>
            </w:pPr>
            <w:r>
              <w:rPr>
                <w:rFonts w:ascii="Arial" w:cs="Arial" w:eastAsia="Arial" w:hAnsi="Arial"/>
                <w:sz w:val="10"/>
                <w:szCs w:val="10"/>
                <w:b w:val="1"/>
                <w:bCs w:val="1"/>
                <w:color w:val="auto"/>
              </w:rPr>
              <w:t>(D)</w:t>
            </w:r>
          </w:p>
        </w:tc>
        <w:tc>
          <w:tcPr>
            <w:tcW w:w="68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60" w:type="dxa"/>
            <w:vAlign w:val="bottom"/>
          </w:tcPr>
          <w:p>
            <w:pPr>
              <w:ind w:left="20"/>
              <w:spacing w:after="0"/>
              <w:rPr>
                <w:sz w:val="20"/>
                <w:szCs w:val="20"/>
                <w:color w:val="auto"/>
              </w:rPr>
            </w:pPr>
            <w:r>
              <w:rPr>
                <w:rFonts w:ascii="Arial" w:cs="Arial" w:eastAsia="Arial" w:hAnsi="Arial"/>
                <w:sz w:val="10"/>
                <w:szCs w:val="10"/>
                <w:b w:val="1"/>
                <w:bCs w:val="1"/>
                <w:color w:val="auto"/>
              </w:rPr>
              <w:t>Title</w:t>
            </w:r>
          </w:p>
        </w:tc>
        <w:tc>
          <w:tcPr>
            <w:tcW w:w="54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0"/>
                <w:szCs w:val="10"/>
                <w:b w:val="1"/>
                <w:bCs w:val="1"/>
                <w:color w:val="auto"/>
              </w:rPr>
              <w:t>Shares</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Explanation of Responses:</w:t>
      </w:r>
    </w:p>
    <w:p>
      <w:pPr>
        <w:spacing w:after="0" w:line="43" w:lineRule="exact"/>
        <w:rPr>
          <w:sz w:val="24"/>
          <w:szCs w:val="24"/>
          <w:color w:val="auto"/>
        </w:rPr>
      </w:pPr>
    </w:p>
    <w:p>
      <w:pPr>
        <w:ind w:left="20" w:right="260" w:firstLine="4"/>
        <w:spacing w:after="0" w:line="274" w:lineRule="auto"/>
        <w:tabs>
          <w:tab w:leader="none" w:pos="133"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price reported in Column 4 is a weighted average price. These shares were sold in multiple transactions.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(1) to this Form 4.</w:t>
      </w:r>
    </w:p>
    <w:p>
      <w:pPr>
        <w:spacing w:after="0" w:line="5" w:lineRule="exact"/>
        <w:rPr>
          <w:rFonts w:ascii="Times New Roman" w:cs="Times New Roman" w:eastAsia="Times New Roman" w:hAnsi="Times New Roman"/>
          <w:sz w:val="11"/>
          <w:szCs w:val="11"/>
          <w:color w:val="008000"/>
        </w:rPr>
      </w:pPr>
    </w:p>
    <w:p>
      <w:pPr>
        <w:ind w:left="20" w:right="60" w:firstLine="4"/>
        <w:spacing w:after="0" w:line="255" w:lineRule="auto"/>
        <w:tabs>
          <w:tab w:leader="none" w:pos="133"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price reported in Column 4 is a weighted average price. These shares were sold in multiple transactions at prices ranging from $5.00 to $5.15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15" w:lineRule="exact"/>
        <w:rPr>
          <w:rFonts w:ascii="Times New Roman" w:cs="Times New Roman" w:eastAsia="Times New Roman" w:hAnsi="Times New Roman"/>
          <w:sz w:val="11"/>
          <w:szCs w:val="11"/>
          <w:color w:val="008000"/>
        </w:rPr>
      </w:pPr>
    </w:p>
    <w:p>
      <w:pPr>
        <w:ind w:left="20" w:right="200" w:firstLine="4"/>
        <w:spacing w:after="0" w:line="255" w:lineRule="auto"/>
        <w:tabs>
          <w:tab w:leader="none" w:pos="133"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Includes 2,500,000 shares of PRTH common stock held by Lori A. Priore, the spouse of Thomas C. Priore, and Bernard H. Smyers, in their capacity as trustees of the Thomas C. Priore Irrevocable Insurance Trust u/a/d 1/8/2010, for the benefit of Lori A. Priore and the children of Thomas C. Priore and Lori A. Priore. Also includes 10,000,000 shares of PRTH common stock held by Lori A. Priore, the spouse of Thomas C. Priore, in her capacity as trustee of the Thomas Priore 2019 GRAT, for the benefit of Lori A. Priore and the children of Thomas C. Priore and Lori A. Priore.</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172"/>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0000FF"/>
                <w:w w:val="96"/>
              </w:rPr>
              <w:t>/s/ Bradley J. Miller (Attorney-In-</w:t>
            </w:r>
          </w:p>
        </w:tc>
        <w:tc>
          <w:tcPr>
            <w:tcW w:w="200" w:type="dxa"/>
            <w:vAlign w:val="bottom"/>
          </w:tcPr>
          <w:p>
            <w:pPr>
              <w:spacing w:after="0"/>
              <w:rPr>
                <w:sz w:val="15"/>
                <w:szCs w:val="15"/>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w w:val="93"/>
              </w:rPr>
              <w:t>08/23/2024</w:t>
            </w:r>
          </w:p>
        </w:tc>
        <w:tc>
          <w:tcPr>
            <w:tcW w:w="0" w:type="dxa"/>
            <w:vAlign w:val="bottom"/>
          </w:tcPr>
          <w:p>
            <w:pPr>
              <w:spacing w:after="0"/>
              <w:rPr>
                <w:sz w:val="1"/>
                <w:szCs w:val="1"/>
                <w:color w:val="auto"/>
              </w:rPr>
            </w:pPr>
          </w:p>
        </w:tc>
      </w:tr>
      <w:tr>
        <w:trPr>
          <w:trHeight w:val="75"/>
        </w:trPr>
        <w:tc>
          <w:tcPr>
            <w:tcW w:w="300" w:type="dxa"/>
            <w:vAlign w:val="bottom"/>
            <w:vMerge w:val="restart"/>
          </w:tcPr>
          <w:p>
            <w:pPr>
              <w:spacing w:after="0" w:line="161" w:lineRule="exact"/>
              <w:rPr>
                <w:sz w:val="20"/>
                <w:szCs w:val="20"/>
                <w:color w:val="auto"/>
              </w:rPr>
            </w:pPr>
            <w:r>
              <w:rPr>
                <w:rFonts w:ascii="Times New Roman" w:cs="Times New Roman" w:eastAsia="Times New Roman" w:hAnsi="Times New Roman"/>
                <w:sz w:val="15"/>
                <w:szCs w:val="15"/>
                <w:color w:val="0000FF"/>
                <w:w w:val="90"/>
              </w:rPr>
              <w:t>Fact)</w:t>
            </w:r>
          </w:p>
        </w:tc>
        <w:tc>
          <w:tcPr>
            <w:tcW w:w="1900" w:type="dxa"/>
            <w:vAlign w:val="bottom"/>
            <w:gridSpan w:val="2"/>
            <w:vMerge w:val="restart"/>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300" w:type="dxa"/>
            <w:vAlign w:val="bottom"/>
            <w:tcBorders>
              <w:bottom w:val="single" w:sz="8" w:color="auto"/>
            </w:tcBorders>
            <w:vMerge w:val="continue"/>
          </w:tcPr>
          <w:p>
            <w:pPr>
              <w:spacing w:after="0"/>
              <w:rPr>
                <w:sz w:val="6"/>
                <w:szCs w:val="6"/>
                <w:color w:val="auto"/>
              </w:rPr>
            </w:pPr>
          </w:p>
        </w:tc>
        <w:tc>
          <w:tcPr>
            <w:tcW w:w="19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200" w:type="dxa"/>
            <w:vAlign w:val="bottom"/>
            <w:gridSpan w:val="3"/>
          </w:tcPr>
          <w:p>
            <w:pPr>
              <w:spacing w:after="0"/>
              <w:rPr>
                <w:sz w:val="20"/>
                <w:szCs w:val="20"/>
                <w:color w:val="auto"/>
              </w:rPr>
            </w:pPr>
            <w:r>
              <w:rPr>
                <w:rFonts w:ascii="Arial" w:cs="Arial" w:eastAsia="Arial" w:hAnsi="Arial"/>
                <w:sz w:val="11"/>
                <w:szCs w:val="11"/>
                <w:color w:val="auto"/>
              </w:rPr>
              <w:t>** Signature of Reporting Person</w:t>
            </w:r>
          </w:p>
        </w:tc>
        <w:tc>
          <w:tcPr>
            <w:tcW w:w="660" w:type="dxa"/>
            <w:vAlign w:val="bottom"/>
          </w:tcPr>
          <w:p>
            <w:pPr>
              <w:spacing w:after="0"/>
              <w:rPr>
                <w:sz w:val="20"/>
                <w:szCs w:val="20"/>
                <w:color w:val="auto"/>
              </w:rPr>
            </w:pPr>
            <w:r>
              <w:rPr>
                <w:rFonts w:ascii="Arial" w:cs="Arial" w:eastAsia="Arial" w:hAnsi="Arial"/>
                <w:sz w:val="11"/>
                <w:szCs w:val="11"/>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20"/>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43" w:lineRule="exact"/>
        <w:rPr>
          <w:sz w:val="24"/>
          <w:szCs w:val="24"/>
          <w:color w:val="auto"/>
        </w:rPr>
      </w:pPr>
    </w:p>
    <w:p>
      <w:pPr>
        <w:ind w:left="20"/>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4 (b)(v).</w:t>
      </w:r>
    </w:p>
    <w:p>
      <w:pPr>
        <w:spacing w:after="0" w:line="43" w:lineRule="exact"/>
        <w:rPr>
          <w:sz w:val="24"/>
          <w:szCs w:val="24"/>
          <w:color w:val="auto"/>
        </w:rPr>
      </w:pPr>
    </w:p>
    <w:p>
      <w:pPr>
        <w:jc w:val="both"/>
        <w:ind w:left="20" w:right="4440" w:firstLine="4"/>
        <w:spacing w:after="0" w:line="321" w:lineRule="auto"/>
        <w:tabs>
          <w:tab w:leader="none" w:pos="139"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07" w:right="45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318770</wp:posOffset>
            </wp:positionV>
            <wp:extent cx="6929755" cy="9930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9755" cy="993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6475"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2024-08-23T16:16:51Z</dcterms:created>
  <dcterms:modified xsi:type="dcterms:W3CDTF">2024-08-23T16:16:51Z</dcterms:modified>
</cp:coreProperties>
</file>