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color w:val="auto"/>
        </w:rPr>
        <w:t>SEC Form 4</w:t>
      </w:r>
    </w:p>
    <w:p>
      <w:pPr>
        <w:spacing w:after="0" w:line="32" w:lineRule="exact"/>
        <w:rPr>
          <w:sz w:val="24"/>
          <w:szCs w:val="24"/>
          <w:color w:val="auto"/>
        </w:rPr>
      </w:pPr>
    </w:p>
    <w:p>
      <w:pPr>
        <w:ind w:left="800"/>
        <w:spacing w:after="0"/>
        <w:rPr>
          <w:sz w:val="20"/>
          <w:szCs w:val="20"/>
          <w:color w:val="auto"/>
        </w:rPr>
      </w:pPr>
      <w:r>
        <w:rPr>
          <w:rFonts w:ascii="Arial" w:cs="Arial" w:eastAsia="Arial" w:hAnsi="Arial"/>
          <w:sz w:val="19"/>
          <w:szCs w:val="19"/>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00"/>
        <w:spacing w:after="0"/>
        <w:rPr>
          <w:sz w:val="20"/>
          <w:szCs w:val="20"/>
          <w:color w:val="auto"/>
        </w:rPr>
      </w:pPr>
      <w:r>
        <w:rPr>
          <w:rFonts w:ascii="Arial" w:cs="Arial" w:eastAsia="Arial" w:hAnsi="Arial"/>
          <w:sz w:val="9"/>
          <w:szCs w:val="9"/>
          <w:color w:val="auto"/>
        </w:rPr>
        <w:t>Check this box if no longer subject to Section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-12700</wp:posOffset>
            </wp:positionV>
            <wp:extent cx="105410" cy="1054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5410" cy="105410"/>
                    </a:xfrm>
                    <a:prstGeom prst="rect">
                      <a:avLst/>
                    </a:prstGeom>
                    <a:noFill/>
                  </pic:spPr>
                </pic:pic>
              </a:graphicData>
            </a:graphic>
          </wp:anchor>
        </w:drawing>
      </w:r>
    </w:p>
    <w:p>
      <w:pPr>
        <w:ind w:left="300" w:right="160" w:hanging="7"/>
        <w:spacing w:after="0" w:line="265" w:lineRule="auto"/>
        <w:tabs>
          <w:tab w:leader="none" w:pos="456" w:val="left"/>
        </w:tabs>
        <w:numPr>
          <w:ilvl w:val="0"/>
          <w:numId w:val="1"/>
        </w:numPr>
        <w:rPr>
          <w:rFonts w:ascii="Arial" w:cs="Arial" w:eastAsia="Arial" w:hAnsi="Arial"/>
          <w:sz w:val="9"/>
          <w:szCs w:val="9"/>
          <w:color w:val="auto"/>
        </w:rPr>
      </w:pPr>
      <w:r>
        <w:rPr>
          <w:rFonts w:ascii="Arial" w:cs="Arial" w:eastAsia="Arial" w:hAnsi="Arial"/>
          <w:sz w:val="9"/>
          <w:szCs w:val="9"/>
          <w:color w:val="auto"/>
        </w:rPr>
        <w:t xml:space="preserve">Form 4 or Form 5 obligations may continue. </w:t>
      </w:r>
      <w:r>
        <w:rPr>
          <w:rFonts w:ascii="Arial" w:cs="Arial" w:eastAsia="Arial" w:hAnsi="Arial"/>
          <w:sz w:val="9"/>
          <w:szCs w:val="9"/>
          <w:i w:val="1"/>
          <w:iCs w:val="1"/>
          <w:color w:val="auto"/>
        </w:rPr>
        <w:t xml:space="preserve">See </w:t>
      </w:r>
      <w:r>
        <w:rPr>
          <w:rFonts w:ascii="Arial" w:cs="Arial" w:eastAsia="Arial" w:hAnsi="Arial"/>
          <w:sz w:val="9"/>
          <w:szCs w:val="9"/>
          <w:color w:val="auto"/>
        </w:rPr>
        <w:t>Instruction 1(b).</w:t>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8"/>
        </w:trPr>
        <w:tc>
          <w:tcPr>
            <w:tcW w:w="5740" w:type="dxa"/>
            <w:vAlign w:val="bottom"/>
          </w:tcPr>
          <w:p>
            <w:pPr>
              <w:jc w:val="center"/>
              <w:ind w:right="814"/>
              <w:spacing w:after="0"/>
              <w:rPr>
                <w:sz w:val="20"/>
                <w:szCs w:val="20"/>
                <w:color w:val="auto"/>
              </w:rPr>
            </w:pPr>
            <w:r>
              <w:rPr>
                <w:rFonts w:ascii="Arial" w:cs="Arial" w:eastAsia="Arial" w:hAnsi="Arial"/>
                <w:sz w:val="17"/>
                <w:szCs w:val="17"/>
                <w:b w:val="1"/>
                <w:bCs w:val="1"/>
                <w:color w:val="auto"/>
                <w:w w:val="97"/>
              </w:rPr>
              <w:t>UNITED STATES SECURITIES AND EXCHANGE COMMISSION</w:t>
            </w:r>
          </w:p>
        </w:tc>
        <w:tc>
          <w:tcPr>
            <w:tcW w:w="20" w:type="dxa"/>
            <w:vAlign w:val="bottom"/>
            <w:tcBorders>
              <w:bottom w:val="single" w:sz="8" w:color="808080"/>
            </w:tcBorders>
          </w:tcPr>
          <w:p>
            <w:pPr>
              <w:spacing w:after="0"/>
              <w:rPr>
                <w:sz w:val="17"/>
                <w:szCs w:val="17"/>
                <w:color w:val="auto"/>
              </w:rPr>
            </w:pPr>
          </w:p>
        </w:tc>
        <w:tc>
          <w:tcPr>
            <w:tcW w:w="1340" w:type="dxa"/>
            <w:vAlign w:val="bottom"/>
            <w:tcBorders>
              <w:bottom w:val="single" w:sz="8" w:color="808080"/>
            </w:tcBorders>
          </w:tcPr>
          <w:p>
            <w:pPr>
              <w:spacing w:after="0"/>
              <w:rPr>
                <w:sz w:val="17"/>
                <w:szCs w:val="17"/>
                <w:color w:val="auto"/>
              </w:rPr>
            </w:pPr>
          </w:p>
        </w:tc>
        <w:tc>
          <w:tcPr>
            <w:tcW w:w="70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5740" w:type="dxa"/>
            <w:vAlign w:val="bottom"/>
            <w:vMerge w:val="restart"/>
          </w:tcPr>
          <w:p>
            <w:pPr>
              <w:jc w:val="center"/>
              <w:ind w:right="814"/>
              <w:spacing w:after="0"/>
              <w:rPr>
                <w:sz w:val="20"/>
                <w:szCs w:val="20"/>
                <w:color w:val="auto"/>
              </w:rPr>
            </w:pPr>
            <w:r>
              <w:rPr>
                <w:rFonts w:ascii="Arial" w:cs="Arial" w:eastAsia="Arial" w:hAnsi="Arial"/>
                <w:sz w:val="10"/>
                <w:szCs w:val="10"/>
                <w:color w:val="auto"/>
              </w:rPr>
              <w:t>Washington, D.C. 20549</w:t>
            </w:r>
          </w:p>
        </w:tc>
        <w:tc>
          <w:tcPr>
            <w:tcW w:w="20" w:type="dxa"/>
            <w:vAlign w:val="bottom"/>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4"/>
        </w:trPr>
        <w:tc>
          <w:tcPr>
            <w:tcW w:w="57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2080" w:type="dxa"/>
            <w:vAlign w:val="bottom"/>
            <w:gridSpan w:val="3"/>
            <w:vMerge w:val="restart"/>
          </w:tcPr>
          <w:p>
            <w:pPr>
              <w:ind w:left="500"/>
              <w:spacing w:after="0"/>
              <w:rPr>
                <w:sz w:val="20"/>
                <w:szCs w:val="20"/>
                <w:color w:val="auto"/>
              </w:rPr>
            </w:pPr>
            <w:r>
              <w:rPr>
                <w:rFonts w:ascii="Arial" w:cs="Arial" w:eastAsia="Arial" w:hAnsi="Arial"/>
                <w:sz w:val="13"/>
                <w:szCs w:val="13"/>
                <w:color w:val="auto"/>
              </w:rPr>
              <w:t>OMB APPROVAL</w:t>
            </w:r>
          </w:p>
        </w:tc>
        <w:tc>
          <w:tcPr>
            <w:tcW w:w="0" w:type="dxa"/>
            <w:vAlign w:val="bottom"/>
          </w:tcPr>
          <w:p>
            <w:pPr>
              <w:spacing w:after="0"/>
              <w:rPr>
                <w:sz w:val="1"/>
                <w:szCs w:val="1"/>
                <w:color w:val="auto"/>
              </w:rPr>
            </w:pPr>
          </w:p>
        </w:tc>
      </w:tr>
      <w:tr>
        <w:trPr>
          <w:trHeight w:val="92"/>
        </w:trPr>
        <w:tc>
          <w:tcPr>
            <w:tcW w:w="57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5740" w:type="dxa"/>
            <w:vAlign w:val="bottom"/>
            <w:vMerge w:val="restart"/>
          </w:tcPr>
          <w:p>
            <w:pPr>
              <w:jc w:val="center"/>
              <w:ind w:right="814"/>
              <w:spacing w:after="0" w:line="146" w:lineRule="exact"/>
              <w:rPr>
                <w:sz w:val="20"/>
                <w:szCs w:val="20"/>
                <w:color w:val="auto"/>
              </w:rPr>
            </w:pPr>
            <w:r>
              <w:rPr>
                <w:rFonts w:ascii="Arial" w:cs="Arial" w:eastAsia="Arial" w:hAnsi="Arial"/>
                <w:sz w:val="16"/>
                <w:szCs w:val="16"/>
                <w:b w:val="1"/>
                <w:bCs w:val="1"/>
                <w:color w:val="auto"/>
              </w:rPr>
              <w:t>STATEMENT OF CHANGES IN BENEFICIAL OWNERSHIP</w:t>
            </w:r>
          </w:p>
        </w:tc>
        <w:tc>
          <w:tcPr>
            <w:tcW w:w="20" w:type="dxa"/>
            <w:vAlign w:val="bottom"/>
          </w:tcPr>
          <w:p>
            <w:pPr>
              <w:spacing w:after="0" w:line="20" w:lineRule="exact"/>
              <w:rPr>
                <w:sz w:val="1"/>
                <w:szCs w:val="1"/>
                <w:color w:val="auto"/>
              </w:rPr>
            </w:pPr>
          </w:p>
        </w:tc>
        <w:tc>
          <w:tcPr>
            <w:tcW w:w="1340" w:type="dxa"/>
            <w:vAlign w:val="bottom"/>
            <w:tcBorders>
              <w:top w:val="single" w:sz="8" w:color="808080"/>
              <w:bottom w:val="single" w:sz="8" w:color="2C2C2C"/>
            </w:tcBorders>
          </w:tcPr>
          <w:p>
            <w:pPr>
              <w:spacing w:after="0" w:line="20" w:lineRule="exact"/>
              <w:rPr>
                <w:sz w:val="1"/>
                <w:szCs w:val="1"/>
                <w:color w:val="auto"/>
              </w:rPr>
            </w:pPr>
          </w:p>
        </w:tc>
        <w:tc>
          <w:tcPr>
            <w:tcW w:w="7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57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1340" w:type="dxa"/>
            <w:vAlign w:val="bottom"/>
            <w:vMerge w:val="restart"/>
          </w:tcPr>
          <w:p>
            <w:pPr>
              <w:ind w:left="60"/>
              <w:spacing w:after="0"/>
              <w:rPr>
                <w:sz w:val="20"/>
                <w:szCs w:val="20"/>
                <w:color w:val="auto"/>
              </w:rPr>
            </w:pPr>
            <w:r>
              <w:rPr>
                <w:rFonts w:ascii="Arial" w:cs="Arial" w:eastAsia="Arial" w:hAnsi="Arial"/>
                <w:sz w:val="9"/>
                <w:szCs w:val="9"/>
                <w:color w:val="auto"/>
              </w:rPr>
              <w:t>OMB Number:</w:t>
            </w:r>
          </w:p>
        </w:tc>
        <w:tc>
          <w:tcPr>
            <w:tcW w:w="700" w:type="dxa"/>
            <w:vAlign w:val="bottom"/>
            <w:vMerge w:val="restart"/>
          </w:tcPr>
          <w:p>
            <w:pPr>
              <w:jc w:val="right"/>
              <w:spacing w:after="0"/>
              <w:rPr>
                <w:sz w:val="20"/>
                <w:szCs w:val="20"/>
                <w:color w:val="auto"/>
              </w:rPr>
            </w:pPr>
            <w:r>
              <w:rPr>
                <w:rFonts w:ascii="Arial" w:cs="Arial" w:eastAsia="Arial" w:hAnsi="Arial"/>
                <w:sz w:val="9"/>
                <w:szCs w:val="9"/>
                <w:color w:val="auto"/>
              </w:rPr>
              <w:t>3235-0287</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5740" w:type="dxa"/>
            <w:vAlign w:val="bottom"/>
          </w:tcPr>
          <w:p>
            <w:pPr>
              <w:spacing w:after="0"/>
              <w:rPr>
                <w:sz w:val="2"/>
                <w:szCs w:val="2"/>
                <w:color w:val="auto"/>
              </w:rPr>
            </w:pPr>
          </w:p>
        </w:tc>
        <w:tc>
          <w:tcPr>
            <w:tcW w:w="20" w:type="dxa"/>
            <w:vAlign w:val="bottom"/>
          </w:tcPr>
          <w:p>
            <w:pPr>
              <w:spacing w:after="0"/>
              <w:rPr>
                <w:sz w:val="2"/>
                <w:szCs w:val="2"/>
                <w:color w:val="auto"/>
              </w:rPr>
            </w:pPr>
          </w:p>
        </w:tc>
        <w:tc>
          <w:tcPr>
            <w:tcW w:w="1340" w:type="dxa"/>
            <w:vAlign w:val="bottom"/>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5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40" w:type="dxa"/>
            <w:vAlign w:val="bottom"/>
          </w:tcPr>
          <w:p>
            <w:pPr>
              <w:ind w:left="60"/>
              <w:spacing w:after="0"/>
              <w:rPr>
                <w:sz w:val="20"/>
                <w:szCs w:val="20"/>
                <w:color w:val="auto"/>
              </w:rPr>
            </w:pPr>
            <w:r>
              <w:rPr>
                <w:rFonts w:ascii="Arial" w:cs="Arial" w:eastAsia="Arial" w:hAnsi="Arial"/>
                <w:sz w:val="9"/>
                <w:szCs w:val="9"/>
                <w:color w:val="auto"/>
              </w:rPr>
              <w:t>Estimated average burden</w:t>
            </w: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5740" w:type="dxa"/>
            <w:vAlign w:val="bottom"/>
            <w:vMerge w:val="restart"/>
          </w:tcPr>
          <w:p>
            <w:pPr>
              <w:jc w:val="center"/>
              <w:ind w:right="814"/>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20" w:type="dxa"/>
            <w:vAlign w:val="bottom"/>
          </w:tcPr>
          <w:p>
            <w:pPr>
              <w:spacing w:after="0"/>
              <w:rPr>
                <w:sz w:val="12"/>
                <w:szCs w:val="12"/>
                <w:color w:val="auto"/>
              </w:rPr>
            </w:pPr>
          </w:p>
        </w:tc>
        <w:tc>
          <w:tcPr>
            <w:tcW w:w="1340" w:type="dxa"/>
            <w:vAlign w:val="bottom"/>
          </w:tcPr>
          <w:p>
            <w:pPr>
              <w:ind w:left="60"/>
              <w:spacing w:after="0"/>
              <w:rPr>
                <w:sz w:val="20"/>
                <w:szCs w:val="20"/>
                <w:color w:val="auto"/>
              </w:rPr>
            </w:pPr>
            <w:r>
              <w:rPr>
                <w:rFonts w:ascii="Arial" w:cs="Arial" w:eastAsia="Arial" w:hAnsi="Arial"/>
                <w:sz w:val="9"/>
                <w:szCs w:val="9"/>
                <w:color w:val="auto"/>
              </w:rPr>
              <w:t>hours per response:</w:t>
            </w:r>
          </w:p>
        </w:tc>
        <w:tc>
          <w:tcPr>
            <w:tcW w:w="70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574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340" w:type="dxa"/>
            <w:vAlign w:val="bottom"/>
            <w:tcBorders>
              <w:bottom w:val="single" w:sz="8" w:color="808080"/>
            </w:tcBorders>
          </w:tcPr>
          <w:p>
            <w:pPr>
              <w:spacing w:after="0"/>
              <w:rPr>
                <w:sz w:val="2"/>
                <w:szCs w:val="2"/>
                <w:color w:val="auto"/>
              </w:rPr>
            </w:pPr>
          </w:p>
        </w:tc>
        <w:tc>
          <w:tcPr>
            <w:tcW w:w="70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74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4936490</wp:posOffset>
            </wp:positionH>
            <wp:positionV relativeFrom="paragraph">
              <wp:posOffset>-505460</wp:posOffset>
            </wp:positionV>
            <wp:extent cx="51435" cy="5187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435" cy="518795"/>
                    </a:xfrm>
                    <a:prstGeom prst="rect">
                      <a:avLst/>
                    </a:prstGeom>
                    <a:noFill/>
                  </pic:spPr>
                </pic:pic>
              </a:graphicData>
            </a:graphic>
          </wp:anchor>
        </w:drawing>
        <w:drawing>
          <wp:anchor simplePos="0" relativeHeight="251657728" behindDoc="1" locked="0" layoutInCell="0" allowOverlap="1">
            <wp:simplePos x="0" y="0"/>
            <wp:positionH relativeFrom="column">
              <wp:posOffset>3627120</wp:posOffset>
            </wp:positionH>
            <wp:positionV relativeFrom="paragraph">
              <wp:posOffset>-505460</wp:posOffset>
            </wp:positionV>
            <wp:extent cx="51435" cy="518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 cy="518795"/>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-2004060</wp:posOffset>
            </wp:positionH>
            <wp:positionV relativeFrom="paragraph">
              <wp:posOffset>19685</wp:posOffset>
            </wp:positionV>
            <wp:extent cx="7019290" cy="32429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19290" cy="3242945"/>
                    </a:xfrm>
                    <a:prstGeom prst="rect">
                      <a:avLst/>
                    </a:prstGeom>
                    <a:noFill/>
                  </pic:spPr>
                </pic:pic>
              </a:graphicData>
            </a:graphic>
          </wp:anchor>
        </w:drawing>
      </w:r>
    </w:p>
    <w:p>
      <w:pPr>
        <w:spacing w:after="0" w:line="91" w:lineRule="exact"/>
        <w:rPr>
          <w:sz w:val="24"/>
          <w:szCs w:val="24"/>
          <w:color w:val="auto"/>
        </w:rPr>
      </w:pPr>
    </w:p>
    <w:p>
      <w:pPr>
        <w:sectPr>
          <w:pgSz w:w="11900" w:h="16838" w:orient="portrait"/>
          <w:cols w:equalWidth="0" w:num="2">
            <w:col w:w="2420" w:space="720"/>
            <w:col w:w="7880"/>
          </w:cols>
          <w:pgMar w:left="440" w:top="202" w:right="439" w:bottom="1440" w:gutter="0" w:footer="0" w:header="0"/>
        </w:sectPr>
      </w:pPr>
    </w:p>
    <w:p>
      <w:pPr>
        <w:ind w:left="60"/>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7"/>
          <w:szCs w:val="17"/>
          <w:color w:val="auto"/>
          <w:vertAlign w:val="superscript"/>
        </w:rPr>
        <w:t>*</w:t>
      </w:r>
    </w:p>
    <w:p>
      <w:pPr>
        <w:ind w:left="100"/>
        <w:spacing w:after="0"/>
        <w:rPr>
          <w:rFonts w:ascii="Times New Roman" w:cs="Times New Roman" w:eastAsia="Times New Roman" w:hAnsi="Times New Roman"/>
          <w:sz w:val="17"/>
          <w:szCs w:val="17"/>
          <w:u w:val="single" w:color="auto"/>
          <w:color w:val="0000EE"/>
        </w:rPr>
      </w:pPr>
      <w:hyperlink r:id="rId12">
        <w:r>
          <w:rPr>
            <w:rFonts w:ascii="Times New Roman" w:cs="Times New Roman" w:eastAsia="Times New Roman" w:hAnsi="Times New Roman"/>
            <w:sz w:val="17"/>
            <w:szCs w:val="17"/>
            <w:u w:val="single" w:color="auto"/>
            <w:color w:val="0000EE"/>
          </w:rPr>
          <w:t>Kiewiet Sean</w:t>
        </w:r>
      </w:hyperlink>
    </w:p>
    <w:p>
      <w:pPr>
        <w:spacing w:after="0" w:line="232" w:lineRule="exact"/>
        <w:rPr>
          <w:sz w:val="24"/>
          <w:szCs w:val="24"/>
          <w:color w:val="auto"/>
        </w:rPr>
      </w:pPr>
    </w:p>
    <w:p>
      <w:pPr>
        <w:ind w:left="100"/>
        <w:spacing w:after="0"/>
        <w:tabs>
          <w:tab w:leader="none" w:pos="1300" w:val="left"/>
          <w:tab w:leader="none" w:pos="2560" w:val="left"/>
        </w:tabs>
        <w:rPr>
          <w:sz w:val="20"/>
          <w:szCs w:val="20"/>
          <w:color w:val="auto"/>
        </w:rPr>
      </w:pPr>
      <w:r>
        <w:rPr>
          <w:rFonts w:ascii="Arial" w:cs="Arial" w:eastAsia="Arial" w:hAnsi="Arial"/>
          <w:sz w:val="10"/>
          <w:szCs w:val="10"/>
          <w:color w:val="auto"/>
        </w:rPr>
        <w:t>(Last)</w:t>
      </w:r>
      <w:r>
        <w:rPr>
          <w:sz w:val="20"/>
          <w:szCs w:val="20"/>
          <w:color w:val="auto"/>
        </w:rPr>
        <w:tab/>
      </w:r>
      <w:r>
        <w:rPr>
          <w:rFonts w:ascii="Arial" w:cs="Arial" w:eastAsia="Arial" w:hAnsi="Arial"/>
          <w:sz w:val="10"/>
          <w:szCs w:val="10"/>
          <w:color w:val="auto"/>
        </w:rPr>
        <w:t>(First)</w:t>
      </w:r>
      <w:r>
        <w:rPr>
          <w:sz w:val="20"/>
          <w:szCs w:val="20"/>
          <w:color w:val="auto"/>
        </w:rPr>
        <w:tab/>
      </w:r>
      <w:r>
        <w:rPr>
          <w:rFonts w:ascii="Arial" w:cs="Arial" w:eastAsia="Arial" w:hAnsi="Arial"/>
          <w:sz w:val="9"/>
          <w:szCs w:val="9"/>
          <w:color w:val="auto"/>
        </w:rPr>
        <w:t>(Middle)</w:t>
      </w:r>
    </w:p>
    <w:p>
      <w:pPr>
        <w:spacing w:after="0" w:line="62"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3"/>
          <w:szCs w:val="13"/>
          <w:color w:val="0000FF"/>
        </w:rPr>
        <w:t>C/O PRIORITY TECHNOLOGY HOLDINGS, INC.</w:t>
      </w:r>
    </w:p>
    <w:p>
      <w:pPr>
        <w:spacing w:after="0" w:line="58"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3"/>
          <w:szCs w:val="13"/>
          <w:color w:val="0000FF"/>
        </w:rPr>
        <w:t>2001 WESTSIDE PARKWAY, SUITE 155</w:t>
      </w:r>
    </w:p>
    <w:p>
      <w:pPr>
        <w:spacing w:after="0" w:line="233" w:lineRule="exact"/>
        <w:rPr>
          <w:sz w:val="24"/>
          <w:szCs w:val="24"/>
          <w:color w:val="auto"/>
        </w:rPr>
      </w:pPr>
    </w:p>
    <w:tbl>
      <w:tblPr>
        <w:tblLayout w:type="fixed"/>
        <w:tblInd w:w="60" w:type="dxa"/>
        <w:tblCellMar>
          <w:top w:w="0" w:type="dxa"/>
          <w:left w:w="0" w:type="dxa"/>
          <w:bottom w:w="0" w:type="dxa"/>
          <w:right w:w="0" w:type="dxa"/>
        </w:tblCellMar>
      </w:tblPr>
      <w:tr>
        <w:trPr>
          <w:trHeight w:val="136"/>
        </w:trPr>
        <w:tc>
          <w:tcPr>
            <w:tcW w:w="1080" w:type="dxa"/>
            <w:vAlign w:val="bottom"/>
            <w:gridSpan w:val="2"/>
          </w:tcPr>
          <w:p>
            <w:pPr>
              <w:spacing w:after="0"/>
              <w:rPr>
                <w:sz w:val="20"/>
                <w:szCs w:val="20"/>
                <w:color w:val="auto"/>
              </w:rPr>
            </w:pPr>
            <w:r>
              <w:rPr>
                <w:rFonts w:ascii="Arial" w:cs="Arial" w:eastAsia="Arial" w:hAnsi="Arial"/>
                <w:sz w:val="10"/>
                <w:szCs w:val="10"/>
                <w:color w:val="auto"/>
              </w:rPr>
              <w:t>(Street)</w:t>
            </w:r>
          </w:p>
        </w:tc>
        <w:tc>
          <w:tcPr>
            <w:tcW w:w="960" w:type="dxa"/>
            <w:vAlign w:val="bottom"/>
          </w:tcPr>
          <w:p>
            <w:pPr>
              <w:spacing w:after="0"/>
              <w:rPr>
                <w:sz w:val="11"/>
                <w:szCs w:val="11"/>
                <w:color w:val="auto"/>
              </w:rPr>
            </w:pPr>
          </w:p>
        </w:tc>
        <w:tc>
          <w:tcPr>
            <w:tcW w:w="1680" w:type="dxa"/>
            <w:vAlign w:val="bottom"/>
          </w:tcPr>
          <w:p>
            <w:pPr>
              <w:spacing w:after="0"/>
              <w:rPr>
                <w:sz w:val="11"/>
                <w:szCs w:val="11"/>
                <w:color w:val="auto"/>
              </w:rPr>
            </w:pPr>
          </w:p>
        </w:tc>
      </w:tr>
      <w:tr>
        <w:trPr>
          <w:trHeight w:val="184"/>
        </w:trPr>
        <w:tc>
          <w:tcPr>
            <w:tcW w:w="40" w:type="dxa"/>
            <w:vAlign w:val="bottom"/>
          </w:tcPr>
          <w:p>
            <w:pPr>
              <w:spacing w:after="0"/>
              <w:rPr>
                <w:sz w:val="16"/>
                <w:szCs w:val="16"/>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3"/>
                <w:szCs w:val="13"/>
                <w:color w:val="0000FF"/>
              </w:rPr>
              <w:t>ALPHARETTA</w:t>
            </w:r>
          </w:p>
        </w:tc>
        <w:tc>
          <w:tcPr>
            <w:tcW w:w="96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GA</w:t>
            </w:r>
          </w:p>
        </w:tc>
        <w:tc>
          <w:tcPr>
            <w:tcW w:w="1680" w:type="dxa"/>
            <w:vAlign w:val="bottom"/>
          </w:tcPr>
          <w:p>
            <w:pPr>
              <w:ind w:left="480"/>
              <w:spacing w:after="0"/>
              <w:rPr>
                <w:sz w:val="20"/>
                <w:szCs w:val="20"/>
                <w:color w:val="auto"/>
              </w:rPr>
            </w:pPr>
            <w:r>
              <w:rPr>
                <w:rFonts w:ascii="Times New Roman" w:cs="Times New Roman" w:eastAsia="Times New Roman" w:hAnsi="Times New Roman"/>
                <w:sz w:val="13"/>
                <w:szCs w:val="13"/>
                <w:color w:val="0000FF"/>
              </w:rPr>
              <w:t>30004</w:t>
            </w:r>
          </w:p>
        </w:tc>
      </w:tr>
      <w:tr>
        <w:trPr>
          <w:trHeight w:val="116"/>
        </w:trPr>
        <w:tc>
          <w:tcPr>
            <w:tcW w:w="40" w:type="dxa"/>
            <w:vAlign w:val="bottom"/>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r>
      <w:tr>
        <w:trPr>
          <w:trHeight w:val="239"/>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Arial" w:cs="Arial" w:eastAsia="Arial" w:hAnsi="Arial"/>
                <w:sz w:val="10"/>
                <w:szCs w:val="10"/>
                <w:color w:val="auto"/>
              </w:rPr>
              <w:t>(City)</w:t>
            </w:r>
          </w:p>
        </w:tc>
        <w:tc>
          <w:tcPr>
            <w:tcW w:w="960" w:type="dxa"/>
            <w:vAlign w:val="bottom"/>
          </w:tcPr>
          <w:p>
            <w:pPr>
              <w:ind w:left="180"/>
              <w:spacing w:after="0"/>
              <w:rPr>
                <w:sz w:val="20"/>
                <w:szCs w:val="20"/>
                <w:color w:val="auto"/>
              </w:rPr>
            </w:pPr>
            <w:r>
              <w:rPr>
                <w:rFonts w:ascii="Arial" w:cs="Arial" w:eastAsia="Arial" w:hAnsi="Arial"/>
                <w:sz w:val="10"/>
                <w:szCs w:val="10"/>
                <w:color w:val="auto"/>
              </w:rPr>
              <w:t>(State)</w:t>
            </w:r>
          </w:p>
        </w:tc>
        <w:tc>
          <w:tcPr>
            <w:tcW w:w="1680" w:type="dxa"/>
            <w:vAlign w:val="bottom"/>
          </w:tcPr>
          <w:p>
            <w:pPr>
              <w:ind w:left="480"/>
              <w:spacing w:after="0"/>
              <w:rPr>
                <w:sz w:val="20"/>
                <w:szCs w:val="20"/>
                <w:color w:val="auto"/>
              </w:rPr>
            </w:pPr>
            <w:r>
              <w:rPr>
                <w:rFonts w:ascii="Arial" w:cs="Arial" w:eastAsia="Arial" w:hAnsi="Arial"/>
                <w:sz w:val="10"/>
                <w:szCs w:val="10"/>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5"/>
        </w:trPr>
        <w:tc>
          <w:tcPr>
            <w:tcW w:w="160" w:type="dxa"/>
            <w:vAlign w:val="bottom"/>
            <w:gridSpan w:val="2"/>
          </w:tcPr>
          <w:p>
            <w:pPr>
              <w:ind w:left="40"/>
              <w:spacing w:after="0"/>
              <w:rPr>
                <w:sz w:val="20"/>
                <w:szCs w:val="20"/>
                <w:color w:val="auto"/>
              </w:rPr>
            </w:pPr>
            <w:r>
              <w:rPr>
                <w:rFonts w:ascii="Arial" w:cs="Arial" w:eastAsia="Arial" w:hAnsi="Arial"/>
                <w:sz w:val="10"/>
                <w:szCs w:val="10"/>
                <w:color w:val="auto"/>
              </w:rPr>
              <w:t>2.</w:t>
            </w:r>
          </w:p>
        </w:tc>
        <w:tc>
          <w:tcPr>
            <w:tcW w:w="3680" w:type="dxa"/>
            <w:vAlign w:val="bottom"/>
            <w:gridSpan w:val="2"/>
          </w:tcPr>
          <w:p>
            <w:pPr>
              <w:spacing w:after="0"/>
              <w:rPr>
                <w:sz w:val="20"/>
                <w:szCs w:val="20"/>
                <w:color w:val="auto"/>
              </w:rPr>
            </w:pPr>
            <w:r>
              <w:rPr>
                <w:rFonts w:ascii="Arial" w:cs="Arial" w:eastAsia="Arial" w:hAnsi="Arial"/>
                <w:sz w:val="10"/>
                <w:szCs w:val="10"/>
                <w:color w:val="auto"/>
              </w:rPr>
              <w:t xml:space="preserve">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tc>
        <w:tc>
          <w:tcPr>
            <w:tcW w:w="3300" w:type="dxa"/>
            <w:vAlign w:val="bottom"/>
            <w:gridSpan w:val="3"/>
          </w:tcPr>
          <w:p>
            <w:pPr>
              <w:ind w:left="60"/>
              <w:spacing w:after="0"/>
              <w:rPr>
                <w:sz w:val="20"/>
                <w:szCs w:val="20"/>
                <w:color w:val="auto"/>
              </w:rPr>
            </w:pPr>
            <w:r>
              <w:rPr>
                <w:rFonts w:ascii="Arial" w:cs="Arial" w:eastAsia="Arial" w:hAnsi="Arial"/>
                <w:sz w:val="10"/>
                <w:szCs w:val="10"/>
                <w:color w:val="auto"/>
              </w:rPr>
              <w:t>5. Relationship of Reporting Person(s) to Issuer</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3800" w:type="dxa"/>
            <w:vAlign w:val="bottom"/>
            <w:gridSpan w:val="3"/>
          </w:tcPr>
          <w:p>
            <w:pPr>
              <w:spacing w:after="0" w:line="114" w:lineRule="exact"/>
              <w:rPr>
                <w:rFonts w:ascii="Times New Roman" w:cs="Times New Roman" w:eastAsia="Times New Roman" w:hAnsi="Times New Roman"/>
                <w:sz w:val="13"/>
                <w:szCs w:val="13"/>
                <w:color w:val="0000EE"/>
              </w:rPr>
            </w:pPr>
            <w:hyperlink r:id="rId13">
              <w:r>
                <w:rPr>
                  <w:rFonts w:ascii="Times New Roman" w:cs="Times New Roman" w:eastAsia="Times New Roman" w:hAnsi="Times New Roman"/>
                  <w:sz w:val="13"/>
                  <w:szCs w:val="13"/>
                  <w:color w:val="0000EE"/>
                </w:rPr>
                <w:t xml:space="preserve">Priority Technology Holdings, Inc. </w:t>
              </w:r>
            </w:hyperlink>
            <w:r>
              <w:rPr>
                <w:rFonts w:ascii="Times New Roman" w:cs="Times New Roman" w:eastAsia="Times New Roman" w:hAnsi="Times New Roman"/>
                <w:sz w:val="13"/>
                <w:szCs w:val="13"/>
                <w:color w:val="000000"/>
              </w:rPr>
              <w:t>[</w:t>
            </w:r>
            <w:r>
              <w:rPr>
                <w:rFonts w:ascii="Times New Roman" w:cs="Times New Roman" w:eastAsia="Times New Roman" w:hAnsi="Times New Roman"/>
                <w:sz w:val="13"/>
                <w:szCs w:val="13"/>
                <w:color w:val="0000EE"/>
              </w:rPr>
              <w:t xml:space="preserve"> </w:t>
            </w:r>
            <w:r>
              <w:rPr>
                <w:rFonts w:ascii="Times New Roman" w:cs="Times New Roman" w:eastAsia="Times New Roman" w:hAnsi="Times New Roman"/>
                <w:sz w:val="11"/>
                <w:szCs w:val="11"/>
                <w:color w:val="0000FF"/>
              </w:rPr>
              <w:t>PRTH</w:t>
            </w:r>
            <w:r>
              <w:rPr>
                <w:rFonts w:ascii="Times New Roman" w:cs="Times New Roman" w:eastAsia="Times New Roman" w:hAnsi="Times New Roman"/>
                <w:sz w:val="13"/>
                <w:szCs w:val="13"/>
                <w:color w:val="0000EE"/>
              </w:rPr>
              <w:t xml:space="preserve"> </w:t>
            </w:r>
            <w:r>
              <w:rPr>
                <w:rFonts w:ascii="Times New Roman" w:cs="Times New Roman" w:eastAsia="Times New Roman" w:hAnsi="Times New Roman"/>
                <w:sz w:val="13"/>
                <w:szCs w:val="13"/>
                <w:color w:val="000000"/>
              </w:rPr>
              <w:t>]</w:t>
            </w:r>
          </w:p>
        </w:tc>
        <w:tc>
          <w:tcPr>
            <w:tcW w:w="1740" w:type="dxa"/>
            <w:vAlign w:val="bottom"/>
            <w:gridSpan w:val="2"/>
            <w:vMerge w:val="restart"/>
          </w:tcPr>
          <w:p>
            <w:pPr>
              <w:ind w:left="60"/>
              <w:spacing w:after="0"/>
              <w:rPr>
                <w:sz w:val="20"/>
                <w:szCs w:val="20"/>
                <w:color w:val="auto"/>
              </w:rPr>
            </w:pPr>
            <w:r>
              <w:rPr>
                <w:rFonts w:ascii="Arial" w:cs="Arial" w:eastAsia="Arial" w:hAnsi="Arial"/>
                <w:sz w:val="10"/>
                <w:szCs w:val="10"/>
                <w:color w:val="auto"/>
              </w:rPr>
              <w:t>(Check all applicable)</w:t>
            </w:r>
          </w:p>
        </w:tc>
        <w:tc>
          <w:tcPr>
            <w:tcW w:w="1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
        </w:trPr>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740" w:type="dxa"/>
            <w:vAlign w:val="bottom"/>
            <w:gridSpan w:val="2"/>
            <w:vMerge w:val="continue"/>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
        </w:trPr>
        <w:tc>
          <w:tcPr>
            <w:tcW w:w="40" w:type="dxa"/>
            <w:vAlign w:val="bottom"/>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2200" w:type="dxa"/>
            <w:vAlign w:val="bottom"/>
            <w:tcBorders>
              <w:bottom w:val="single" w:sz="8" w:color="0000EE"/>
            </w:tcBorders>
          </w:tcPr>
          <w:p>
            <w:pPr>
              <w:spacing w:after="0"/>
              <w:rPr>
                <w:sz w:val="2"/>
                <w:szCs w:val="2"/>
                <w:color w:val="auto"/>
              </w:rPr>
            </w:pPr>
          </w:p>
        </w:tc>
        <w:tc>
          <w:tcPr>
            <w:tcW w:w="1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80" w:type="dxa"/>
            <w:vAlign w:val="bottom"/>
            <w:vMerge w:val="restart"/>
          </w:tcPr>
          <w:p>
            <w:pPr>
              <w:ind w:left="120"/>
              <w:spacing w:after="0"/>
              <w:rPr>
                <w:sz w:val="20"/>
                <w:szCs w:val="20"/>
                <w:color w:val="auto"/>
              </w:rPr>
            </w:pPr>
            <w:r>
              <w:rPr>
                <w:rFonts w:ascii="Arial" w:cs="Arial" w:eastAsia="Arial" w:hAnsi="Arial"/>
                <w:sz w:val="10"/>
                <w:szCs w:val="10"/>
                <w:color w:val="auto"/>
              </w:rPr>
              <w:t>Director</w:t>
            </w:r>
          </w:p>
        </w:tc>
        <w:tc>
          <w:tcPr>
            <w:tcW w:w="1560" w:type="dxa"/>
            <w:vAlign w:val="bottom"/>
            <w:vMerge w:val="restart"/>
          </w:tcPr>
          <w:p>
            <w:pPr>
              <w:ind w:left="420"/>
              <w:spacing w:after="0"/>
              <w:rPr>
                <w:sz w:val="20"/>
                <w:szCs w:val="20"/>
                <w:color w:val="auto"/>
              </w:rPr>
            </w:pPr>
            <w:r>
              <w:rPr>
                <w:rFonts w:ascii="Arial" w:cs="Arial" w:eastAsia="Arial" w:hAnsi="Arial"/>
                <w:sz w:val="10"/>
                <w:szCs w:val="10"/>
                <w:color w:val="auto"/>
              </w:rPr>
              <w:t>10% Owner</w:t>
            </w:r>
          </w:p>
        </w:tc>
        <w:tc>
          <w:tcPr>
            <w:tcW w:w="0" w:type="dxa"/>
            <w:vAlign w:val="bottom"/>
          </w:tcPr>
          <w:p>
            <w:pPr>
              <w:spacing w:after="0"/>
              <w:rPr>
                <w:sz w:val="1"/>
                <w:szCs w:val="1"/>
                <w:color w:val="auto"/>
              </w:rPr>
            </w:pPr>
          </w:p>
        </w:tc>
      </w:tr>
      <w:tr>
        <w:trPr>
          <w:trHeight w:val="95"/>
        </w:trPr>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80" w:type="dxa"/>
            <w:vAlign w:val="bottom"/>
            <w:vMerge w:val="continue"/>
          </w:tcPr>
          <w:p>
            <w:pPr>
              <w:spacing w:after="0"/>
              <w:rPr>
                <w:sz w:val="8"/>
                <w:szCs w:val="8"/>
                <w:color w:val="auto"/>
              </w:rPr>
            </w:pPr>
          </w:p>
        </w:tc>
        <w:tc>
          <w:tcPr>
            <w:tcW w:w="15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20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tcPr>
          <w:p>
            <w:pPr>
              <w:spacing w:after="0"/>
              <w:rPr>
                <w:sz w:val="4"/>
                <w:szCs w:val="4"/>
                <w:color w:val="auto"/>
              </w:rPr>
            </w:pPr>
          </w:p>
        </w:tc>
        <w:tc>
          <w:tcPr>
            <w:tcW w:w="460" w:type="dxa"/>
            <w:vAlign w:val="bottom"/>
            <w:vMerge w:val="restart"/>
          </w:tcPr>
          <w:p>
            <w:pPr>
              <w:ind w:left="260"/>
              <w:spacing w:after="0"/>
              <w:rPr>
                <w:sz w:val="20"/>
                <w:szCs w:val="20"/>
                <w:color w:val="auto"/>
              </w:rPr>
            </w:pPr>
            <w:r>
              <w:rPr>
                <w:rFonts w:ascii="Times New Roman" w:cs="Times New Roman" w:eastAsia="Times New Roman" w:hAnsi="Times New Roman"/>
                <w:sz w:val="13"/>
                <w:szCs w:val="13"/>
                <w:color w:val="0000FF"/>
              </w:rPr>
              <w:t>X</w:t>
            </w:r>
          </w:p>
        </w:tc>
        <w:tc>
          <w:tcPr>
            <w:tcW w:w="1280" w:type="dxa"/>
            <w:vAlign w:val="bottom"/>
            <w:vMerge w:val="restart"/>
          </w:tcPr>
          <w:p>
            <w:pPr>
              <w:ind w:left="120"/>
              <w:spacing w:after="0"/>
              <w:rPr>
                <w:sz w:val="20"/>
                <w:szCs w:val="20"/>
                <w:color w:val="auto"/>
              </w:rPr>
            </w:pPr>
            <w:r>
              <w:rPr>
                <w:rFonts w:ascii="Arial" w:cs="Arial" w:eastAsia="Arial" w:hAnsi="Arial"/>
                <w:sz w:val="10"/>
                <w:szCs w:val="10"/>
                <w:color w:val="auto"/>
              </w:rPr>
              <w:t>Officer (give title</w:t>
            </w:r>
          </w:p>
        </w:tc>
        <w:tc>
          <w:tcPr>
            <w:tcW w:w="1560" w:type="dxa"/>
            <w:vAlign w:val="bottom"/>
            <w:vMerge w:val="restart"/>
          </w:tcPr>
          <w:p>
            <w:pPr>
              <w:ind w:left="420"/>
              <w:spacing w:after="0"/>
              <w:rPr>
                <w:sz w:val="20"/>
                <w:szCs w:val="20"/>
                <w:color w:val="auto"/>
              </w:rPr>
            </w:pPr>
            <w:r>
              <w:rPr>
                <w:rFonts w:ascii="Arial" w:cs="Arial" w:eastAsia="Arial" w:hAnsi="Arial"/>
                <w:sz w:val="10"/>
                <w:szCs w:val="10"/>
                <w:color w:val="auto"/>
              </w:rPr>
              <w:t>Other (specify below)</w:t>
            </w:r>
          </w:p>
        </w:tc>
        <w:tc>
          <w:tcPr>
            <w:tcW w:w="0" w:type="dxa"/>
            <w:vAlign w:val="bottom"/>
          </w:tcPr>
          <w:p>
            <w:pPr>
              <w:spacing w:after="0"/>
              <w:rPr>
                <w:sz w:val="1"/>
                <w:szCs w:val="1"/>
                <w:color w:val="auto"/>
              </w:rPr>
            </w:pPr>
          </w:p>
        </w:tc>
      </w:tr>
      <w:tr>
        <w:trPr>
          <w:trHeight w:val="62"/>
        </w:trPr>
        <w:tc>
          <w:tcPr>
            <w:tcW w:w="160" w:type="dxa"/>
            <w:vAlign w:val="bottom"/>
            <w:gridSpan w:val="2"/>
            <w:vMerge w:val="restart"/>
          </w:tcPr>
          <w:p>
            <w:pPr>
              <w:ind w:left="40"/>
              <w:spacing w:after="0"/>
              <w:rPr>
                <w:sz w:val="20"/>
                <w:szCs w:val="20"/>
                <w:color w:val="auto"/>
              </w:rPr>
            </w:pPr>
            <w:r>
              <w:rPr>
                <w:rFonts w:ascii="Arial" w:cs="Arial" w:eastAsia="Arial" w:hAnsi="Arial"/>
                <w:sz w:val="10"/>
                <w:szCs w:val="10"/>
                <w:color w:val="auto"/>
              </w:rPr>
              <w:t>3.</w:t>
            </w:r>
          </w:p>
        </w:tc>
        <w:tc>
          <w:tcPr>
            <w:tcW w:w="3680" w:type="dxa"/>
            <w:vAlign w:val="bottom"/>
            <w:gridSpan w:val="2"/>
            <w:vMerge w:val="restart"/>
          </w:tcPr>
          <w:p>
            <w:pPr>
              <w:spacing w:after="0"/>
              <w:rPr>
                <w:sz w:val="20"/>
                <w:szCs w:val="20"/>
                <w:color w:val="auto"/>
              </w:rPr>
            </w:pPr>
            <w:r>
              <w:rPr>
                <w:rFonts w:ascii="Arial" w:cs="Arial" w:eastAsia="Arial" w:hAnsi="Arial"/>
                <w:sz w:val="10"/>
                <w:szCs w:val="10"/>
                <w:color w:val="auto"/>
              </w:rPr>
              <w:t>Date of Earliest Transaction (Month/Day/Year)</w:t>
            </w:r>
          </w:p>
        </w:tc>
        <w:tc>
          <w:tcPr>
            <w:tcW w:w="460" w:type="dxa"/>
            <w:vAlign w:val="bottom"/>
            <w:vMerge w:val="continue"/>
          </w:tcPr>
          <w:p>
            <w:pPr>
              <w:spacing w:after="0"/>
              <w:rPr>
                <w:sz w:val="5"/>
                <w:szCs w:val="5"/>
                <w:color w:val="auto"/>
              </w:rPr>
            </w:pPr>
          </w:p>
        </w:tc>
        <w:tc>
          <w:tcPr>
            <w:tcW w:w="1280" w:type="dxa"/>
            <w:vAlign w:val="bottom"/>
            <w:vMerge w:val="continue"/>
          </w:tcPr>
          <w:p>
            <w:pPr>
              <w:spacing w:after="0"/>
              <w:rPr>
                <w:sz w:val="5"/>
                <w:szCs w:val="5"/>
                <w:color w:val="auto"/>
              </w:rPr>
            </w:pPr>
          </w:p>
        </w:tc>
        <w:tc>
          <w:tcPr>
            <w:tcW w:w="15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8"/>
        </w:trPr>
        <w:tc>
          <w:tcPr>
            <w:tcW w:w="160" w:type="dxa"/>
            <w:vAlign w:val="bottom"/>
            <w:gridSpan w:val="2"/>
            <w:vMerge w:val="continue"/>
          </w:tcPr>
          <w:p>
            <w:pPr>
              <w:spacing w:after="0"/>
              <w:rPr>
                <w:sz w:val="8"/>
                <w:szCs w:val="8"/>
                <w:color w:val="auto"/>
              </w:rPr>
            </w:pPr>
          </w:p>
        </w:tc>
        <w:tc>
          <w:tcPr>
            <w:tcW w:w="3680" w:type="dxa"/>
            <w:vAlign w:val="bottom"/>
            <w:gridSpan w:val="2"/>
            <w:vMerge w:val="continue"/>
          </w:tcPr>
          <w:p>
            <w:pPr>
              <w:spacing w:after="0"/>
              <w:rPr>
                <w:sz w:val="8"/>
                <w:szCs w:val="8"/>
                <w:color w:val="auto"/>
              </w:rPr>
            </w:pPr>
          </w:p>
        </w:tc>
        <w:tc>
          <w:tcPr>
            <w:tcW w:w="460" w:type="dxa"/>
            <w:vAlign w:val="bottom"/>
            <w:vMerge w:val="continue"/>
          </w:tcPr>
          <w:p>
            <w:pPr>
              <w:spacing w:after="0"/>
              <w:rPr>
                <w:sz w:val="8"/>
                <w:szCs w:val="8"/>
                <w:color w:val="auto"/>
              </w:rPr>
            </w:pPr>
          </w:p>
        </w:tc>
        <w:tc>
          <w:tcPr>
            <w:tcW w:w="1280" w:type="dxa"/>
            <w:vAlign w:val="bottom"/>
          </w:tcPr>
          <w:p>
            <w:pPr>
              <w:ind w:left="120"/>
              <w:spacing w:after="0" w:line="98" w:lineRule="exact"/>
              <w:rPr>
                <w:sz w:val="20"/>
                <w:szCs w:val="20"/>
                <w:color w:val="auto"/>
              </w:rPr>
            </w:pPr>
            <w:r>
              <w:rPr>
                <w:rFonts w:ascii="Arial" w:cs="Arial" w:eastAsia="Arial" w:hAnsi="Arial"/>
                <w:sz w:val="10"/>
                <w:szCs w:val="10"/>
                <w:color w:val="auto"/>
              </w:rPr>
              <w:t>below)</w:t>
            </w:r>
          </w:p>
        </w:tc>
        <w:tc>
          <w:tcPr>
            <w:tcW w:w="15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4"/>
        </w:trPr>
        <w:tc>
          <w:tcPr>
            <w:tcW w:w="2360" w:type="dxa"/>
            <w:vAlign w:val="bottom"/>
            <w:gridSpan w:val="3"/>
          </w:tcPr>
          <w:p>
            <w:pPr>
              <w:ind w:left="40"/>
              <w:spacing w:after="0"/>
              <w:rPr>
                <w:sz w:val="20"/>
                <w:szCs w:val="20"/>
                <w:color w:val="auto"/>
              </w:rPr>
            </w:pPr>
            <w:r>
              <w:rPr>
                <w:rFonts w:ascii="Times New Roman" w:cs="Times New Roman" w:eastAsia="Times New Roman" w:hAnsi="Times New Roman"/>
                <w:sz w:val="13"/>
                <w:szCs w:val="13"/>
                <w:color w:val="0000FF"/>
              </w:rPr>
              <w:t>12/01/2023</w:t>
            </w:r>
          </w:p>
        </w:tc>
        <w:tc>
          <w:tcPr>
            <w:tcW w:w="14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40" w:type="dxa"/>
            <w:vAlign w:val="bottom"/>
            <w:gridSpan w:val="2"/>
            <w:vMerge w:val="restart"/>
          </w:tcPr>
          <w:p>
            <w:pPr>
              <w:ind w:left="600"/>
              <w:spacing w:after="0"/>
              <w:rPr>
                <w:sz w:val="20"/>
                <w:szCs w:val="20"/>
                <w:color w:val="auto"/>
              </w:rPr>
            </w:pPr>
            <w:r>
              <w:rPr>
                <w:rFonts w:ascii="Times New Roman" w:cs="Times New Roman" w:eastAsia="Times New Roman" w:hAnsi="Times New Roman"/>
                <w:sz w:val="13"/>
                <w:szCs w:val="13"/>
                <w:color w:val="0000FF"/>
              </w:rPr>
              <w:t>Chief Strategy Officer</w:t>
            </w:r>
          </w:p>
        </w:tc>
        <w:tc>
          <w:tcPr>
            <w:tcW w:w="0" w:type="dxa"/>
            <w:vAlign w:val="bottom"/>
          </w:tcPr>
          <w:p>
            <w:pPr>
              <w:spacing w:after="0"/>
              <w:rPr>
                <w:sz w:val="1"/>
                <w:szCs w:val="1"/>
                <w:color w:val="auto"/>
              </w:rPr>
            </w:pPr>
          </w:p>
        </w:tc>
      </w:tr>
      <w:tr>
        <w:trPr>
          <w:trHeight w:val="59"/>
        </w:trPr>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0" w:type="dxa"/>
            <w:vAlign w:val="bottom"/>
          </w:tcPr>
          <w:p>
            <w:pPr>
              <w:spacing w:after="0"/>
              <w:rPr>
                <w:sz w:val="5"/>
                <w:szCs w:val="5"/>
                <w:color w:val="auto"/>
              </w:rPr>
            </w:pPr>
          </w:p>
        </w:tc>
        <w:tc>
          <w:tcPr>
            <w:tcW w:w="1480" w:type="dxa"/>
            <w:vAlign w:val="bottom"/>
          </w:tcPr>
          <w:p>
            <w:pPr>
              <w:spacing w:after="0"/>
              <w:rPr>
                <w:sz w:val="5"/>
                <w:szCs w:val="5"/>
                <w:color w:val="auto"/>
              </w:rPr>
            </w:pPr>
          </w:p>
        </w:tc>
        <w:tc>
          <w:tcPr>
            <w:tcW w:w="460" w:type="dxa"/>
            <w:vAlign w:val="bottom"/>
          </w:tcPr>
          <w:p>
            <w:pPr>
              <w:spacing w:after="0"/>
              <w:rPr>
                <w:sz w:val="5"/>
                <w:szCs w:val="5"/>
                <w:color w:val="auto"/>
              </w:rPr>
            </w:pPr>
          </w:p>
        </w:tc>
        <w:tc>
          <w:tcPr>
            <w:tcW w:w="28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200" w:type="dxa"/>
            <w:vAlign w:val="bottom"/>
            <w:tcBorders>
              <w:bottom w:val="single" w:sz="8" w:color="2C2C2C"/>
            </w:tcBorders>
          </w:tcPr>
          <w:p>
            <w:pPr>
              <w:spacing w:after="0"/>
              <w:rPr>
                <w:sz w:val="6"/>
                <w:szCs w:val="6"/>
                <w:color w:val="auto"/>
              </w:rPr>
            </w:pPr>
          </w:p>
        </w:tc>
        <w:tc>
          <w:tcPr>
            <w:tcW w:w="1480" w:type="dxa"/>
            <w:vAlign w:val="bottom"/>
            <w:tcBorders>
              <w:bottom w:val="single" w:sz="8" w:color="2C2C2C"/>
            </w:tcBorders>
          </w:tcPr>
          <w:p>
            <w:pPr>
              <w:spacing w:after="0"/>
              <w:rPr>
                <w:sz w:val="6"/>
                <w:szCs w:val="6"/>
                <w:color w:val="auto"/>
              </w:rPr>
            </w:pPr>
          </w:p>
        </w:tc>
        <w:tc>
          <w:tcPr>
            <w:tcW w:w="3300" w:type="dxa"/>
            <w:vAlign w:val="bottom"/>
            <w:tcBorders>
              <w:bottom w:val="single" w:sz="8" w:color="2C2C2C"/>
            </w:tcBorders>
            <w:gridSpan w:val="3"/>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160" w:type="dxa"/>
            <w:vAlign w:val="bottom"/>
            <w:gridSpan w:val="2"/>
          </w:tcPr>
          <w:p>
            <w:pPr>
              <w:ind w:left="40"/>
              <w:spacing w:after="0"/>
              <w:rPr>
                <w:sz w:val="20"/>
                <w:szCs w:val="20"/>
                <w:color w:val="auto"/>
              </w:rPr>
            </w:pPr>
            <w:r>
              <w:rPr>
                <w:rFonts w:ascii="Arial" w:cs="Arial" w:eastAsia="Arial" w:hAnsi="Arial"/>
                <w:sz w:val="10"/>
                <w:szCs w:val="10"/>
                <w:color w:val="auto"/>
              </w:rPr>
              <w:t>4.</w:t>
            </w:r>
          </w:p>
        </w:tc>
        <w:tc>
          <w:tcPr>
            <w:tcW w:w="3680" w:type="dxa"/>
            <w:vAlign w:val="bottom"/>
            <w:gridSpan w:val="2"/>
          </w:tcPr>
          <w:p>
            <w:pPr>
              <w:spacing w:after="0"/>
              <w:rPr>
                <w:sz w:val="20"/>
                <w:szCs w:val="20"/>
                <w:color w:val="auto"/>
              </w:rPr>
            </w:pPr>
            <w:r>
              <w:rPr>
                <w:rFonts w:ascii="Arial" w:cs="Arial" w:eastAsia="Arial" w:hAnsi="Arial"/>
                <w:sz w:val="10"/>
                <w:szCs w:val="10"/>
                <w:color w:val="auto"/>
              </w:rPr>
              <w:t>If Amendment, Date of Original Filed (Month/Day/Year)</w:t>
            </w:r>
          </w:p>
        </w:tc>
        <w:tc>
          <w:tcPr>
            <w:tcW w:w="3300" w:type="dxa"/>
            <w:vAlign w:val="bottom"/>
            <w:gridSpan w:val="3"/>
          </w:tcPr>
          <w:p>
            <w:pPr>
              <w:ind w:left="60"/>
              <w:spacing w:after="0"/>
              <w:rPr>
                <w:sz w:val="20"/>
                <w:szCs w:val="20"/>
                <w:color w:val="auto"/>
              </w:rPr>
            </w:pPr>
            <w:r>
              <w:rPr>
                <w:rFonts w:ascii="Arial" w:cs="Arial" w:eastAsia="Arial" w:hAnsi="Arial"/>
                <w:sz w:val="10"/>
                <w:szCs w:val="10"/>
                <w:color w:val="auto"/>
              </w:rPr>
              <w:t>6. Individual or Joint/Group Filing (Check Applicable Line)</w:t>
            </w:r>
          </w:p>
        </w:tc>
        <w:tc>
          <w:tcPr>
            <w:tcW w:w="0" w:type="dxa"/>
            <w:vAlign w:val="bottom"/>
          </w:tcPr>
          <w:p>
            <w:pPr>
              <w:spacing w:after="0"/>
              <w:rPr>
                <w:sz w:val="1"/>
                <w:szCs w:val="1"/>
                <w:color w:val="auto"/>
              </w:rPr>
            </w:pPr>
          </w:p>
        </w:tc>
      </w:tr>
      <w:tr>
        <w:trPr>
          <w:trHeight w:val="184"/>
        </w:trPr>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46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X</w:t>
            </w:r>
          </w:p>
        </w:tc>
        <w:tc>
          <w:tcPr>
            <w:tcW w:w="2840" w:type="dxa"/>
            <w:vAlign w:val="bottom"/>
            <w:gridSpan w:val="2"/>
          </w:tcPr>
          <w:p>
            <w:pPr>
              <w:ind w:left="120"/>
              <w:spacing w:after="0"/>
              <w:rPr>
                <w:sz w:val="20"/>
                <w:szCs w:val="20"/>
                <w:color w:val="auto"/>
              </w:rPr>
            </w:pPr>
            <w:r>
              <w:rPr>
                <w:rFonts w:ascii="Arial" w:cs="Arial" w:eastAsia="Arial" w:hAnsi="Arial"/>
                <w:sz w:val="10"/>
                <w:szCs w:val="10"/>
                <w:color w:val="auto"/>
              </w:rPr>
              <w:t>Form filed by One Reporting Person</w:t>
            </w:r>
          </w:p>
        </w:tc>
        <w:tc>
          <w:tcPr>
            <w:tcW w:w="0" w:type="dxa"/>
            <w:vAlign w:val="bottom"/>
          </w:tcPr>
          <w:p>
            <w:pPr>
              <w:spacing w:after="0"/>
              <w:rPr>
                <w:sz w:val="1"/>
                <w:szCs w:val="1"/>
                <w:color w:val="auto"/>
              </w:rPr>
            </w:pPr>
          </w:p>
        </w:tc>
      </w:tr>
      <w:tr>
        <w:trPr>
          <w:trHeight w:val="168"/>
        </w:trPr>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40" w:type="dxa"/>
            <w:vAlign w:val="bottom"/>
            <w:gridSpan w:val="2"/>
          </w:tcPr>
          <w:p>
            <w:pPr>
              <w:ind w:left="120"/>
              <w:spacing w:after="0"/>
              <w:rPr>
                <w:sz w:val="20"/>
                <w:szCs w:val="20"/>
                <w:color w:val="auto"/>
              </w:rPr>
            </w:pPr>
            <w:r>
              <w:rPr>
                <w:rFonts w:ascii="Arial" w:cs="Arial" w:eastAsia="Arial" w:hAnsi="Arial"/>
                <w:sz w:val="10"/>
                <w:szCs w:val="10"/>
                <w:color w:val="auto"/>
              </w:rPr>
              <w:t>Form filed by More than One Reporting Person</w:t>
            </w:r>
          </w:p>
        </w:tc>
        <w:tc>
          <w:tcPr>
            <w:tcW w:w="0" w:type="dxa"/>
            <w:vAlign w:val="bottom"/>
          </w:tcPr>
          <w:p>
            <w:pPr>
              <w:spacing w:after="0"/>
              <w:rPr>
                <w:sz w:val="1"/>
                <w:szCs w:val="1"/>
                <w:color w:val="auto"/>
              </w:rPr>
            </w:pPr>
          </w:p>
        </w:tc>
      </w:tr>
    </w:tbl>
    <w:p>
      <w:pPr>
        <w:spacing w:after="0" w:line="102" w:lineRule="exact"/>
        <w:rPr>
          <w:sz w:val="24"/>
          <w:szCs w:val="24"/>
          <w:color w:val="auto"/>
        </w:rPr>
      </w:pPr>
    </w:p>
    <w:p>
      <w:pPr>
        <w:ind w:left="40"/>
        <w:spacing w:after="0"/>
        <w:rPr>
          <w:sz w:val="20"/>
          <w:szCs w:val="20"/>
          <w:color w:val="auto"/>
        </w:rPr>
      </w:pPr>
      <w:r>
        <w:rPr>
          <w:rFonts w:ascii="Arial" w:cs="Arial" w:eastAsia="Arial" w:hAnsi="Arial"/>
          <w:sz w:val="17"/>
          <w:szCs w:val="17"/>
          <w:color w:val="auto"/>
        </w:rPr>
        <w:t>Rule 10b5-1(c) Transaction Indication</w:t>
      </w:r>
    </w:p>
    <w:p>
      <w:pPr>
        <w:spacing w:after="0" w:line="168" w:lineRule="exact"/>
        <w:rPr>
          <w:sz w:val="24"/>
          <w:szCs w:val="24"/>
          <w:color w:val="auto"/>
        </w:rPr>
      </w:pPr>
    </w:p>
    <w:p>
      <w:pPr>
        <w:ind w:left="260" w:right="620"/>
        <w:spacing w:after="0" w:line="284" w:lineRule="auto"/>
        <w:rPr>
          <w:sz w:val="20"/>
          <w:szCs w:val="20"/>
          <w:color w:val="auto"/>
        </w:rPr>
      </w:pPr>
      <w:r>
        <w:rPr>
          <w:rFonts w:ascii="Arial" w:cs="Arial" w:eastAsia="Arial" w:hAnsi="Arial"/>
          <w:sz w:val="9"/>
          <w:szCs w:val="9"/>
          <w:color w:val="auto"/>
        </w:rPr>
        <w:t>Check this box to indicate that a transaction was made pursuant to a contract, instruction or written plan that is intended to satisfy the affirmative defense conditions of Rule 10b5-1(c). See Instruction 10.</w:t>
      </w:r>
    </w:p>
    <w:p>
      <w:pPr>
        <w:spacing w:after="0" w:line="136" w:lineRule="exact"/>
        <w:rPr>
          <w:sz w:val="24"/>
          <w:szCs w:val="24"/>
          <w:color w:val="auto"/>
        </w:rPr>
      </w:pPr>
    </w:p>
    <w:p>
      <w:pPr>
        <w:sectPr>
          <w:pgSz w:w="11900" w:h="16838" w:orient="portrait"/>
          <w:cols w:equalWidth="0" w:num="2">
            <w:col w:w="3780" w:space="80"/>
            <w:col w:w="7160"/>
          </w:cols>
          <w:pgMar w:left="440" w:top="202" w:right="439" w:bottom="1440" w:gutter="0" w:footer="0" w:header="0"/>
          <w:type w:val="continuous"/>
        </w:sectPr>
      </w:pPr>
    </w:p>
    <w:p>
      <w:pPr>
        <w:jc w:val="center"/>
        <w:spacing w:after="0"/>
        <w:rPr>
          <w:sz w:val="20"/>
          <w:szCs w:val="20"/>
          <w:color w:val="auto"/>
        </w:rPr>
      </w:pPr>
      <w:r>
        <w:rPr>
          <w:rFonts w:ascii="Arial" w:cs="Arial" w:eastAsia="Arial" w:hAnsi="Arial"/>
          <w:sz w:val="13"/>
          <w:szCs w:val="13"/>
          <w:b w:val="1"/>
          <w:bCs w:val="1"/>
          <w:color w:val="auto"/>
        </w:rPr>
        <w:t>Table I - Non-Derivative Securities Acquired, Disposed of, or Beneficially Owned</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1820" w:type="dxa"/>
            <w:vAlign w:val="bottom"/>
            <w:gridSpan w:val="2"/>
          </w:tcPr>
          <w:p>
            <w:pPr>
              <w:ind w:left="40"/>
              <w:spacing w:after="0"/>
              <w:rPr>
                <w:sz w:val="20"/>
                <w:szCs w:val="20"/>
                <w:color w:val="auto"/>
              </w:rPr>
            </w:pPr>
            <w:r>
              <w:rPr>
                <w:rFonts w:ascii="Arial" w:cs="Arial" w:eastAsia="Arial" w:hAnsi="Arial"/>
                <w:sz w:val="10"/>
                <w:szCs w:val="10"/>
                <w:b w:val="1"/>
                <w:bCs w:val="1"/>
                <w:color w:val="auto"/>
              </w:rPr>
              <w:t>1. Title of Security (Instr. 3)</w:t>
            </w:r>
          </w:p>
        </w:tc>
        <w:tc>
          <w:tcPr>
            <w:tcW w:w="8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80" w:type="dxa"/>
            <w:vAlign w:val="bottom"/>
          </w:tcPr>
          <w:p>
            <w:pPr>
              <w:ind w:left="100"/>
              <w:spacing w:after="0"/>
              <w:rPr>
                <w:sz w:val="20"/>
                <w:szCs w:val="20"/>
                <w:color w:val="auto"/>
              </w:rPr>
            </w:pPr>
            <w:r>
              <w:rPr>
                <w:rFonts w:ascii="Arial" w:cs="Arial" w:eastAsia="Arial" w:hAnsi="Arial"/>
                <w:sz w:val="9"/>
                <w:szCs w:val="9"/>
                <w:b w:val="1"/>
                <w:bCs w:val="1"/>
                <w:color w:val="auto"/>
              </w:rPr>
              <w:t>2. Transaction</w:t>
            </w:r>
          </w:p>
        </w:tc>
        <w:tc>
          <w:tcPr>
            <w:tcW w:w="920" w:type="dxa"/>
            <w:vAlign w:val="bottom"/>
            <w:gridSpan w:val="2"/>
          </w:tcPr>
          <w:p>
            <w:pPr>
              <w:ind w:left="100"/>
              <w:spacing w:after="0"/>
              <w:rPr>
                <w:sz w:val="20"/>
                <w:szCs w:val="20"/>
                <w:color w:val="auto"/>
              </w:rPr>
            </w:pPr>
            <w:r>
              <w:rPr>
                <w:rFonts w:ascii="Arial" w:cs="Arial" w:eastAsia="Arial" w:hAnsi="Arial"/>
                <w:sz w:val="9"/>
                <w:szCs w:val="9"/>
                <w:b w:val="1"/>
                <w:bCs w:val="1"/>
                <w:color w:val="auto"/>
              </w:rPr>
              <w:t>2A. Deemed</w:t>
            </w:r>
          </w:p>
        </w:tc>
        <w:tc>
          <w:tcPr>
            <w:tcW w:w="680" w:type="dxa"/>
            <w:vAlign w:val="bottom"/>
            <w:gridSpan w:val="2"/>
          </w:tcPr>
          <w:p>
            <w:pPr>
              <w:ind w:left="40"/>
              <w:spacing w:after="0"/>
              <w:rPr>
                <w:sz w:val="20"/>
                <w:szCs w:val="20"/>
                <w:color w:val="auto"/>
              </w:rPr>
            </w:pPr>
            <w:r>
              <w:rPr>
                <w:rFonts w:ascii="Arial" w:cs="Arial" w:eastAsia="Arial" w:hAnsi="Arial"/>
                <w:sz w:val="9"/>
                <w:szCs w:val="9"/>
                <w:b w:val="1"/>
                <w:bCs w:val="1"/>
                <w:color w:val="auto"/>
              </w:rPr>
              <w:t>3. Transaction</w:t>
            </w:r>
          </w:p>
        </w:tc>
        <w:tc>
          <w:tcPr>
            <w:tcW w:w="2080" w:type="dxa"/>
            <w:vAlign w:val="bottom"/>
            <w:gridSpan w:val="4"/>
          </w:tcPr>
          <w:p>
            <w:pPr>
              <w:ind w:left="120"/>
              <w:spacing w:after="0"/>
              <w:rPr>
                <w:sz w:val="20"/>
                <w:szCs w:val="20"/>
                <w:color w:val="auto"/>
              </w:rPr>
            </w:pPr>
            <w:r>
              <w:rPr>
                <w:rFonts w:ascii="Arial" w:cs="Arial" w:eastAsia="Arial" w:hAnsi="Arial"/>
                <w:sz w:val="9"/>
                <w:szCs w:val="9"/>
                <w:b w:val="1"/>
                <w:bCs w:val="1"/>
                <w:color w:val="auto"/>
              </w:rPr>
              <w:t>4. Securities Acquired (A) or Disposed Of</w:t>
            </w:r>
          </w:p>
        </w:tc>
        <w:tc>
          <w:tcPr>
            <w:tcW w:w="1200" w:type="dxa"/>
            <w:vAlign w:val="bottom"/>
            <w:gridSpan w:val="3"/>
          </w:tcPr>
          <w:p>
            <w:pPr>
              <w:ind w:left="40"/>
              <w:spacing w:after="0"/>
              <w:rPr>
                <w:sz w:val="20"/>
                <w:szCs w:val="20"/>
                <w:color w:val="auto"/>
              </w:rPr>
            </w:pPr>
            <w:r>
              <w:rPr>
                <w:rFonts w:ascii="Arial" w:cs="Arial" w:eastAsia="Arial" w:hAnsi="Arial"/>
                <w:sz w:val="9"/>
                <w:szCs w:val="9"/>
                <w:b w:val="1"/>
                <w:bCs w:val="1"/>
                <w:color w:val="auto"/>
              </w:rPr>
              <w:t>5. Amount of Securities</w:t>
            </w: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6. Ownership</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7. Nature of</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ind w:left="100"/>
              <w:spacing w:after="0"/>
              <w:rPr>
                <w:sz w:val="20"/>
                <w:szCs w:val="20"/>
                <w:color w:val="auto"/>
              </w:rPr>
            </w:pPr>
            <w:r>
              <w:rPr>
                <w:rFonts w:ascii="Arial" w:cs="Arial" w:eastAsia="Arial" w:hAnsi="Arial"/>
                <w:sz w:val="9"/>
                <w:szCs w:val="9"/>
                <w:b w:val="1"/>
                <w:bCs w:val="1"/>
                <w:color w:val="auto"/>
              </w:rPr>
              <w:t>Date</w:t>
            </w:r>
          </w:p>
        </w:tc>
        <w:tc>
          <w:tcPr>
            <w:tcW w:w="920" w:type="dxa"/>
            <w:vAlign w:val="bottom"/>
            <w:gridSpan w:val="2"/>
          </w:tcPr>
          <w:p>
            <w:pPr>
              <w:ind w:left="100"/>
              <w:spacing w:after="0"/>
              <w:rPr>
                <w:sz w:val="20"/>
                <w:szCs w:val="20"/>
                <w:color w:val="auto"/>
              </w:rPr>
            </w:pPr>
            <w:r>
              <w:rPr>
                <w:rFonts w:ascii="Arial" w:cs="Arial" w:eastAsia="Arial" w:hAnsi="Arial"/>
                <w:sz w:val="9"/>
                <w:szCs w:val="9"/>
                <w:b w:val="1"/>
                <w:bCs w:val="1"/>
                <w:color w:val="auto"/>
              </w:rPr>
              <w:t>Execution Date,</w:t>
            </w:r>
          </w:p>
        </w:tc>
        <w:tc>
          <w:tcPr>
            <w:tcW w:w="2100" w:type="dxa"/>
            <w:vAlign w:val="bottom"/>
            <w:gridSpan w:val="5"/>
          </w:tcPr>
          <w:p>
            <w:pPr>
              <w:ind w:left="40"/>
              <w:spacing w:after="0"/>
              <w:rPr>
                <w:sz w:val="20"/>
                <w:szCs w:val="20"/>
                <w:color w:val="auto"/>
              </w:rPr>
            </w:pPr>
            <w:r>
              <w:rPr>
                <w:rFonts w:ascii="Arial" w:cs="Arial" w:eastAsia="Arial" w:hAnsi="Arial"/>
                <w:sz w:val="9"/>
                <w:szCs w:val="9"/>
                <w:b w:val="1"/>
                <w:bCs w:val="1"/>
                <w:color w:val="auto"/>
              </w:rPr>
              <w:t>Code (Instr. 8)   (D) (Instr. 3, 4 and 5)</w:t>
            </w:r>
          </w:p>
        </w:tc>
        <w:tc>
          <w:tcPr>
            <w:tcW w:w="660" w:type="dxa"/>
            <w:vAlign w:val="bottom"/>
          </w:tcPr>
          <w:p>
            <w:pPr>
              <w:spacing w:after="0"/>
              <w:rPr>
                <w:sz w:val="9"/>
                <w:szCs w:val="9"/>
                <w:color w:val="auto"/>
              </w:rPr>
            </w:pPr>
          </w:p>
        </w:tc>
        <w:tc>
          <w:tcPr>
            <w:tcW w:w="1200" w:type="dxa"/>
            <w:vAlign w:val="bottom"/>
            <w:gridSpan w:val="3"/>
          </w:tcPr>
          <w:p>
            <w:pPr>
              <w:ind w:left="40"/>
              <w:spacing w:after="0"/>
              <w:rPr>
                <w:sz w:val="20"/>
                <w:szCs w:val="20"/>
                <w:color w:val="auto"/>
              </w:rPr>
            </w:pPr>
            <w:r>
              <w:rPr>
                <w:rFonts w:ascii="Arial" w:cs="Arial" w:eastAsia="Arial" w:hAnsi="Arial"/>
                <w:sz w:val="9"/>
                <w:szCs w:val="9"/>
                <w:b w:val="1"/>
                <w:bCs w:val="1"/>
                <w:color w:val="auto"/>
              </w:rPr>
              <w:t>Beneficially Owned</w:t>
            </w: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Form: Direct (D) or</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ind w:left="100"/>
              <w:spacing w:after="0"/>
              <w:rPr>
                <w:sz w:val="20"/>
                <w:szCs w:val="20"/>
                <w:color w:val="auto"/>
              </w:rPr>
            </w:pPr>
            <w:r>
              <w:rPr>
                <w:rFonts w:ascii="Arial" w:cs="Arial" w:eastAsia="Arial" w:hAnsi="Arial"/>
                <w:sz w:val="9"/>
                <w:szCs w:val="9"/>
                <w:b w:val="1"/>
                <w:bCs w:val="1"/>
                <w:color w:val="auto"/>
              </w:rPr>
              <w:t>(Month/Day/Year)</w:t>
            </w:r>
          </w:p>
        </w:tc>
        <w:tc>
          <w:tcPr>
            <w:tcW w:w="480" w:type="dxa"/>
            <w:vAlign w:val="bottom"/>
          </w:tcPr>
          <w:p>
            <w:pPr>
              <w:ind w:left="100"/>
              <w:spacing w:after="0"/>
              <w:rPr>
                <w:sz w:val="20"/>
                <w:szCs w:val="20"/>
                <w:color w:val="auto"/>
              </w:rPr>
            </w:pPr>
            <w:r>
              <w:rPr>
                <w:rFonts w:ascii="Arial" w:cs="Arial" w:eastAsia="Arial" w:hAnsi="Arial"/>
                <w:sz w:val="9"/>
                <w:szCs w:val="9"/>
                <w:b w:val="1"/>
                <w:bCs w:val="1"/>
                <w:color w:val="auto"/>
              </w:rPr>
              <w:t>if any</w:t>
            </w:r>
          </w:p>
        </w:tc>
        <w:tc>
          <w:tcPr>
            <w:tcW w:w="440" w:type="dxa"/>
            <w:vAlign w:val="bottom"/>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1200" w:type="dxa"/>
            <w:vAlign w:val="bottom"/>
            <w:gridSpan w:val="3"/>
          </w:tcPr>
          <w:p>
            <w:pPr>
              <w:ind w:left="40"/>
              <w:spacing w:after="0"/>
              <w:rPr>
                <w:sz w:val="20"/>
                <w:szCs w:val="20"/>
                <w:color w:val="auto"/>
              </w:rPr>
            </w:pPr>
            <w:r>
              <w:rPr>
                <w:rFonts w:ascii="Arial" w:cs="Arial" w:eastAsia="Arial" w:hAnsi="Arial"/>
                <w:sz w:val="9"/>
                <w:szCs w:val="9"/>
                <w:b w:val="1"/>
                <w:bCs w:val="1"/>
                <w:color w:val="auto"/>
              </w:rPr>
              <w:t>Following Reported</w:t>
            </w: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Indirect (I) (Instr. 4)</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80" w:type="dxa"/>
            <w:vAlign w:val="bottom"/>
          </w:tcPr>
          <w:p>
            <w:pPr>
              <w:spacing w:after="0"/>
              <w:rPr>
                <w:sz w:val="6"/>
                <w:szCs w:val="6"/>
                <w:color w:val="auto"/>
              </w:rPr>
            </w:pPr>
          </w:p>
        </w:tc>
        <w:tc>
          <w:tcPr>
            <w:tcW w:w="860" w:type="dxa"/>
            <w:vAlign w:val="bottom"/>
          </w:tcPr>
          <w:p>
            <w:pPr>
              <w:spacing w:after="0"/>
              <w:rPr>
                <w:sz w:val="6"/>
                <w:szCs w:val="6"/>
                <w:color w:val="auto"/>
              </w:rPr>
            </w:pPr>
          </w:p>
        </w:tc>
        <w:tc>
          <w:tcPr>
            <w:tcW w:w="880" w:type="dxa"/>
            <w:vAlign w:val="bottom"/>
          </w:tcPr>
          <w:p>
            <w:pPr>
              <w:spacing w:after="0"/>
              <w:rPr>
                <w:sz w:val="6"/>
                <w:szCs w:val="6"/>
                <w:color w:val="auto"/>
              </w:rPr>
            </w:pPr>
          </w:p>
        </w:tc>
        <w:tc>
          <w:tcPr>
            <w:tcW w:w="920" w:type="dxa"/>
            <w:vAlign w:val="bottom"/>
            <w:gridSpan w:val="2"/>
          </w:tcPr>
          <w:p>
            <w:pPr>
              <w:ind w:left="100"/>
              <w:spacing w:after="0" w:line="74" w:lineRule="exact"/>
              <w:rPr>
                <w:sz w:val="20"/>
                <w:szCs w:val="20"/>
                <w:color w:val="auto"/>
              </w:rPr>
            </w:pPr>
            <w:r>
              <w:rPr>
                <w:rFonts w:ascii="Arial" w:cs="Arial" w:eastAsia="Arial" w:hAnsi="Arial"/>
                <w:sz w:val="8"/>
                <w:szCs w:val="8"/>
                <w:b w:val="1"/>
                <w:bCs w:val="1"/>
                <w:color w:val="auto"/>
              </w:rPr>
              <w:t>(Month/Day/Year)</w:t>
            </w:r>
          </w:p>
        </w:tc>
        <w:tc>
          <w:tcPr>
            <w:tcW w:w="380" w:type="dxa"/>
            <w:vAlign w:val="bottom"/>
            <w:vMerge w:val="restart"/>
          </w:tcPr>
          <w:p>
            <w:pPr>
              <w:ind w:left="40"/>
              <w:spacing w:after="0"/>
              <w:rPr>
                <w:sz w:val="20"/>
                <w:szCs w:val="20"/>
                <w:color w:val="auto"/>
              </w:rPr>
            </w:pPr>
            <w:r>
              <w:rPr>
                <w:rFonts w:ascii="Arial" w:cs="Arial" w:eastAsia="Arial" w:hAnsi="Arial"/>
                <w:sz w:val="9"/>
                <w:szCs w:val="9"/>
                <w:b w:val="1"/>
                <w:bCs w:val="1"/>
                <w:color w:val="auto"/>
              </w:rPr>
              <w:t>Code</w:t>
            </w:r>
          </w:p>
        </w:tc>
        <w:tc>
          <w:tcPr>
            <w:tcW w:w="300" w:type="dxa"/>
            <w:vAlign w:val="bottom"/>
            <w:vMerge w:val="restart"/>
          </w:tcPr>
          <w:p>
            <w:pPr>
              <w:ind w:left="100"/>
              <w:spacing w:after="0"/>
              <w:rPr>
                <w:sz w:val="20"/>
                <w:szCs w:val="20"/>
                <w:color w:val="auto"/>
              </w:rPr>
            </w:pPr>
            <w:r>
              <w:rPr>
                <w:rFonts w:ascii="Arial" w:cs="Arial" w:eastAsia="Arial" w:hAnsi="Arial"/>
                <w:sz w:val="9"/>
                <w:szCs w:val="9"/>
                <w:b w:val="1"/>
                <w:bCs w:val="1"/>
                <w:color w:val="auto"/>
              </w:rPr>
              <w:t>V</w:t>
            </w:r>
          </w:p>
        </w:tc>
        <w:tc>
          <w:tcPr>
            <w:tcW w:w="540" w:type="dxa"/>
            <w:vAlign w:val="bottom"/>
            <w:vMerge w:val="restart"/>
          </w:tcPr>
          <w:p>
            <w:pPr>
              <w:ind w:left="120"/>
              <w:spacing w:after="0"/>
              <w:rPr>
                <w:sz w:val="20"/>
                <w:szCs w:val="20"/>
                <w:color w:val="auto"/>
              </w:rPr>
            </w:pPr>
            <w:r>
              <w:rPr>
                <w:rFonts w:ascii="Arial" w:cs="Arial" w:eastAsia="Arial" w:hAnsi="Arial"/>
                <w:sz w:val="9"/>
                <w:szCs w:val="9"/>
                <w:b w:val="1"/>
                <w:bCs w:val="1"/>
                <w:color w:val="auto"/>
              </w:rPr>
              <w:t>Amount</w:t>
            </w:r>
          </w:p>
        </w:tc>
        <w:tc>
          <w:tcPr>
            <w:tcW w:w="340" w:type="dxa"/>
            <w:vAlign w:val="bottom"/>
          </w:tcPr>
          <w:p>
            <w:pPr>
              <w:spacing w:after="0"/>
              <w:rPr>
                <w:sz w:val="6"/>
                <w:szCs w:val="6"/>
                <w:color w:val="auto"/>
              </w:rPr>
            </w:pPr>
          </w:p>
        </w:tc>
        <w:tc>
          <w:tcPr>
            <w:tcW w:w="540" w:type="dxa"/>
            <w:vAlign w:val="bottom"/>
            <w:vMerge w:val="restart"/>
          </w:tcPr>
          <w:p>
            <w:pPr>
              <w:jc w:val="center"/>
              <w:spacing w:after="0"/>
              <w:rPr>
                <w:sz w:val="20"/>
                <w:szCs w:val="20"/>
                <w:color w:val="auto"/>
              </w:rPr>
            </w:pPr>
            <w:r>
              <w:rPr>
                <w:rFonts w:ascii="Arial" w:cs="Arial" w:eastAsia="Arial" w:hAnsi="Arial"/>
                <w:sz w:val="9"/>
                <w:szCs w:val="9"/>
                <w:b w:val="1"/>
                <w:bCs w:val="1"/>
                <w:color w:val="auto"/>
              </w:rPr>
              <w:t>(A) or (D)</w:t>
            </w:r>
          </w:p>
        </w:tc>
        <w:tc>
          <w:tcPr>
            <w:tcW w:w="660" w:type="dxa"/>
            <w:vAlign w:val="bottom"/>
            <w:vMerge w:val="restart"/>
          </w:tcPr>
          <w:p>
            <w:pPr>
              <w:ind w:left="60"/>
              <w:spacing w:after="0"/>
              <w:rPr>
                <w:sz w:val="20"/>
                <w:szCs w:val="20"/>
                <w:color w:val="auto"/>
              </w:rPr>
            </w:pPr>
            <w:r>
              <w:rPr>
                <w:rFonts w:ascii="Arial" w:cs="Arial" w:eastAsia="Arial" w:hAnsi="Arial"/>
                <w:sz w:val="9"/>
                <w:szCs w:val="9"/>
                <w:b w:val="1"/>
                <w:bCs w:val="1"/>
                <w:color w:val="auto"/>
              </w:rPr>
              <w:t>Price</w:t>
            </w:r>
          </w:p>
        </w:tc>
        <w:tc>
          <w:tcPr>
            <w:tcW w:w="1200" w:type="dxa"/>
            <w:vAlign w:val="bottom"/>
            <w:gridSpan w:val="3"/>
          </w:tcPr>
          <w:p>
            <w:pPr>
              <w:ind w:left="40"/>
              <w:spacing w:after="0" w:line="74" w:lineRule="exact"/>
              <w:rPr>
                <w:sz w:val="20"/>
                <w:szCs w:val="20"/>
                <w:color w:val="auto"/>
              </w:rPr>
            </w:pPr>
            <w:r>
              <w:rPr>
                <w:rFonts w:ascii="Arial" w:cs="Arial" w:eastAsia="Arial" w:hAnsi="Arial"/>
                <w:sz w:val="8"/>
                <w:szCs w:val="8"/>
                <w:b w:val="1"/>
                <w:bCs w:val="1"/>
                <w:color w:val="auto"/>
              </w:rPr>
              <w:t>Transaction(s) (Instr. 3</w:t>
            </w: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60" w:type="dxa"/>
            <w:vAlign w:val="bottom"/>
            <w:gridSpan w:val="2"/>
          </w:tcPr>
          <w:p>
            <w:pPr>
              <w:ind w:left="40"/>
              <w:spacing w:after="0" w:line="74" w:lineRule="exact"/>
              <w:rPr>
                <w:sz w:val="20"/>
                <w:szCs w:val="20"/>
                <w:color w:val="auto"/>
              </w:rPr>
            </w:pPr>
            <w:r>
              <w:rPr>
                <w:rFonts w:ascii="Arial" w:cs="Arial" w:eastAsia="Arial" w:hAnsi="Arial"/>
                <w:sz w:val="8"/>
                <w:szCs w:val="8"/>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80" w:type="dxa"/>
            <w:vAlign w:val="bottom"/>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700" w:type="dxa"/>
            <w:vAlign w:val="bottom"/>
            <w:gridSpan w:val="2"/>
          </w:tcPr>
          <w:p>
            <w:pPr>
              <w:ind w:left="40"/>
              <w:spacing w:after="0"/>
              <w:rPr>
                <w:sz w:val="20"/>
                <w:szCs w:val="20"/>
                <w:color w:val="auto"/>
              </w:rPr>
            </w:pPr>
            <w:r>
              <w:rPr>
                <w:rFonts w:ascii="Arial" w:cs="Arial" w:eastAsia="Arial" w:hAnsi="Arial"/>
                <w:sz w:val="9"/>
                <w:szCs w:val="9"/>
                <w:b w:val="1"/>
                <w:bCs w:val="1"/>
                <w:color w:val="auto"/>
              </w:rPr>
              <w:t>and 4)</w:t>
            </w: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94"/>
        </w:trPr>
        <w:tc>
          <w:tcPr>
            <w:tcW w:w="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3"/>
                <w:szCs w:val="13"/>
                <w:color w:val="0000FF"/>
              </w:rPr>
              <w:t>Common Stock</w:t>
            </w:r>
          </w:p>
        </w:tc>
        <w:tc>
          <w:tcPr>
            <w:tcW w:w="7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12/01/2023</w:t>
            </w:r>
          </w:p>
        </w:tc>
        <w:tc>
          <w:tcPr>
            <w:tcW w:w="4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0"/>
                <w:szCs w:val="20"/>
                <w:color w:val="0000FF"/>
                <w:vertAlign w:val="subscript"/>
              </w:rPr>
              <w:t>S</w:t>
            </w:r>
            <w:r>
              <w:rPr>
                <w:rFonts w:ascii="Times New Roman" w:cs="Times New Roman" w:eastAsia="Times New Roman" w:hAnsi="Times New Roman"/>
                <w:sz w:val="9"/>
                <w:szCs w:val="9"/>
                <w:color w:val="008000"/>
              </w:rPr>
              <w:t>(1)</w:t>
            </w:r>
          </w:p>
        </w:tc>
        <w:tc>
          <w:tcPr>
            <w:tcW w:w="3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3"/>
                <w:szCs w:val="13"/>
                <w:color w:val="0000FF"/>
              </w:rPr>
              <w:t>10,000</w:t>
            </w:r>
          </w:p>
        </w:tc>
        <w:tc>
          <w:tcPr>
            <w:tcW w:w="5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rPr>
              <w:t>D</w:t>
            </w:r>
          </w:p>
        </w:tc>
        <w:tc>
          <w:tcPr>
            <w:tcW w:w="660" w:type="dxa"/>
            <w:vAlign w:val="bottom"/>
            <w:tcBorders>
              <w:bottom w:val="single" w:sz="8" w:color="2C2C2C"/>
            </w:tcBorders>
          </w:tcPr>
          <w:p>
            <w:pPr>
              <w:jc w:val="right"/>
              <w:ind w:right="69"/>
              <w:spacing w:after="0"/>
              <w:rPr>
                <w:sz w:val="20"/>
                <w:szCs w:val="20"/>
                <w:color w:val="auto"/>
              </w:rPr>
            </w:pPr>
            <w:r>
              <w:rPr>
                <w:rFonts w:ascii="Arial" w:cs="Arial" w:eastAsia="Arial" w:hAnsi="Arial"/>
                <w:sz w:val="13"/>
                <w:szCs w:val="13"/>
                <w:color w:val="auto"/>
              </w:rPr>
              <w:t>$</w:t>
            </w:r>
            <w:r>
              <w:rPr>
                <w:rFonts w:ascii="Times New Roman" w:cs="Times New Roman" w:eastAsia="Times New Roman" w:hAnsi="Times New Roman"/>
                <w:sz w:val="13"/>
                <w:szCs w:val="13"/>
                <w:color w:val="0000FF"/>
              </w:rPr>
              <w:t>3.06</w:t>
            </w:r>
            <w:r>
              <w:rPr>
                <w:rFonts w:ascii="Times New Roman" w:cs="Times New Roman" w:eastAsia="Times New Roman" w:hAnsi="Times New Roman"/>
                <w:sz w:val="17"/>
                <w:szCs w:val="17"/>
                <w:color w:val="008000"/>
                <w:vertAlign w:val="superscript"/>
              </w:rPr>
              <w:t>(2)</w:t>
            </w:r>
          </w:p>
        </w:tc>
        <w:tc>
          <w:tcPr>
            <w:tcW w:w="1200" w:type="dxa"/>
            <w:vAlign w:val="bottom"/>
            <w:tcBorders>
              <w:bottom w:val="single" w:sz="8" w:color="2C2C2C"/>
            </w:tcBorders>
            <w:gridSpan w:val="3"/>
          </w:tcPr>
          <w:p>
            <w:pPr>
              <w:ind w:left="300"/>
              <w:spacing w:after="0"/>
              <w:rPr>
                <w:sz w:val="20"/>
                <w:szCs w:val="20"/>
                <w:color w:val="auto"/>
              </w:rPr>
            </w:pPr>
            <w:r>
              <w:rPr>
                <w:rFonts w:ascii="Times New Roman" w:cs="Times New Roman" w:eastAsia="Times New Roman" w:hAnsi="Times New Roman"/>
                <w:sz w:val="13"/>
                <w:szCs w:val="13"/>
                <w:color w:val="0000FF"/>
              </w:rPr>
              <w:t>1,391,853</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20" w:type="dxa"/>
            <w:vAlign w:val="bottom"/>
            <w:tcBorders>
              <w:top w:val="single" w:sz="8" w:color="808080"/>
            </w:tcBorders>
          </w:tcPr>
          <w:p>
            <w:pPr>
              <w:spacing w:after="0"/>
              <w:rPr>
                <w:sz w:val="14"/>
                <w:szCs w:val="14"/>
                <w:color w:val="auto"/>
              </w:rPr>
            </w:pPr>
          </w:p>
        </w:tc>
        <w:tc>
          <w:tcPr>
            <w:tcW w:w="1100" w:type="dxa"/>
            <w:vAlign w:val="bottom"/>
            <w:tcBorders>
              <w:top w:val="single" w:sz="8" w:color="2C2C2C"/>
            </w:tcBorders>
          </w:tcPr>
          <w:p>
            <w:pPr>
              <w:spacing w:after="0"/>
              <w:rPr>
                <w:sz w:val="14"/>
                <w:szCs w:val="14"/>
                <w:color w:val="auto"/>
              </w:rPr>
            </w:pPr>
          </w:p>
        </w:tc>
        <w:tc>
          <w:tcPr>
            <w:tcW w:w="720" w:type="dxa"/>
            <w:vAlign w:val="bottom"/>
            <w:tcBorders>
              <w:top w:val="single" w:sz="8" w:color="2C2C2C"/>
            </w:tcBorders>
          </w:tcPr>
          <w:p>
            <w:pPr>
              <w:spacing w:after="0"/>
              <w:rPr>
                <w:sz w:val="14"/>
                <w:szCs w:val="14"/>
                <w:color w:val="auto"/>
              </w:rPr>
            </w:pPr>
          </w:p>
        </w:tc>
        <w:tc>
          <w:tcPr>
            <w:tcW w:w="880" w:type="dxa"/>
            <w:vAlign w:val="bottom"/>
            <w:tcBorders>
              <w:top w:val="single" w:sz="8" w:color="2C2C2C"/>
            </w:tcBorders>
          </w:tcPr>
          <w:p>
            <w:pPr>
              <w:spacing w:after="0"/>
              <w:rPr>
                <w:sz w:val="14"/>
                <w:szCs w:val="14"/>
                <w:color w:val="auto"/>
              </w:rPr>
            </w:pPr>
          </w:p>
        </w:tc>
        <w:tc>
          <w:tcPr>
            <w:tcW w:w="5420" w:type="dxa"/>
            <w:vAlign w:val="bottom"/>
            <w:tcBorders>
              <w:top w:val="single" w:sz="8" w:color="2C2C2C"/>
            </w:tcBorders>
            <w:gridSpan w:val="10"/>
          </w:tcPr>
          <w:p>
            <w:pPr>
              <w:ind w:left="360"/>
              <w:spacing w:after="0"/>
              <w:rPr>
                <w:sz w:val="20"/>
                <w:szCs w:val="20"/>
                <w:color w:val="auto"/>
              </w:rPr>
            </w:pPr>
            <w:r>
              <w:rPr>
                <w:rFonts w:ascii="Arial" w:cs="Arial" w:eastAsia="Arial" w:hAnsi="Arial"/>
                <w:sz w:val="13"/>
                <w:szCs w:val="13"/>
                <w:b w:val="1"/>
                <w:bCs w:val="1"/>
                <w:color w:val="auto"/>
              </w:rPr>
              <w:t>Table II - Derivative Securities Acquired, Disposed of, or Beneficially Owned</w:t>
            </w:r>
          </w:p>
        </w:tc>
        <w:tc>
          <w:tcPr>
            <w:tcW w:w="100" w:type="dxa"/>
            <w:vAlign w:val="bottom"/>
            <w:tcBorders>
              <w:top w:val="single" w:sz="8" w:color="2C2C2C"/>
            </w:tcBorders>
          </w:tcPr>
          <w:p>
            <w:pPr>
              <w:spacing w:after="0"/>
              <w:rPr>
                <w:sz w:val="14"/>
                <w:szCs w:val="14"/>
                <w:color w:val="auto"/>
              </w:rPr>
            </w:pPr>
          </w:p>
        </w:tc>
        <w:tc>
          <w:tcPr>
            <w:tcW w:w="600" w:type="dxa"/>
            <w:vAlign w:val="bottom"/>
            <w:tcBorders>
              <w:top w:val="single" w:sz="8" w:color="2C2C2C"/>
            </w:tcBorders>
          </w:tcPr>
          <w:p>
            <w:pPr>
              <w:spacing w:after="0"/>
              <w:rPr>
                <w:sz w:val="14"/>
                <w:szCs w:val="14"/>
                <w:color w:val="auto"/>
              </w:rPr>
            </w:pPr>
          </w:p>
        </w:tc>
        <w:tc>
          <w:tcPr>
            <w:tcW w:w="500" w:type="dxa"/>
            <w:vAlign w:val="bottom"/>
            <w:tcBorders>
              <w:top w:val="single" w:sz="8" w:color="2C2C2C"/>
            </w:tcBorders>
          </w:tcPr>
          <w:p>
            <w:pPr>
              <w:spacing w:after="0"/>
              <w:rPr>
                <w:sz w:val="14"/>
                <w:szCs w:val="14"/>
                <w:color w:val="auto"/>
              </w:rPr>
            </w:pPr>
          </w:p>
        </w:tc>
        <w:tc>
          <w:tcPr>
            <w:tcW w:w="280" w:type="dxa"/>
            <w:vAlign w:val="bottom"/>
            <w:tcBorders>
              <w:top w:val="single" w:sz="8" w:color="2C2C2C"/>
            </w:tcBorders>
          </w:tcPr>
          <w:p>
            <w:pPr>
              <w:spacing w:after="0"/>
              <w:rPr>
                <w:sz w:val="14"/>
                <w:szCs w:val="14"/>
                <w:color w:val="auto"/>
              </w:rPr>
            </w:pPr>
          </w:p>
        </w:tc>
        <w:tc>
          <w:tcPr>
            <w:tcW w:w="640" w:type="dxa"/>
            <w:vAlign w:val="bottom"/>
            <w:tcBorders>
              <w:top w:val="single" w:sz="8" w:color="2C2C2C"/>
            </w:tcBorders>
          </w:tcPr>
          <w:p>
            <w:pPr>
              <w:spacing w:after="0"/>
              <w:rPr>
                <w:sz w:val="14"/>
                <w:szCs w:val="14"/>
                <w:color w:val="auto"/>
              </w:rPr>
            </w:pPr>
          </w:p>
        </w:tc>
        <w:tc>
          <w:tcPr>
            <w:tcW w:w="740" w:type="dxa"/>
            <w:vAlign w:val="bottom"/>
            <w:tcBorders>
              <w:top w:val="single" w:sz="8" w:color="2C2C2C"/>
            </w:tcBorders>
          </w:tcPr>
          <w:p>
            <w:pPr>
              <w:spacing w:after="0"/>
              <w:rPr>
                <w:sz w:val="14"/>
                <w:szCs w:val="14"/>
                <w:color w:val="auto"/>
              </w:rPr>
            </w:pPr>
          </w:p>
        </w:tc>
        <w:tc>
          <w:tcPr>
            <w:tcW w:w="20" w:type="dxa"/>
            <w:vAlign w:val="bottom"/>
            <w:tcBorders>
              <w:top w:val="single" w:sz="8" w:color="808080"/>
            </w:tcBorders>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900" w:type="dxa"/>
            <w:vAlign w:val="bottom"/>
            <w:gridSpan w:val="8"/>
          </w:tcPr>
          <w:p>
            <w:pPr>
              <w:ind w:left="80"/>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1540" w:type="dxa"/>
            <w:vAlign w:val="bottom"/>
            <w:tcBorders>
              <w:bottom w:val="single" w:sz="8" w:color="2C2C2C"/>
            </w:tcBorders>
            <w:gridSpan w:val="3"/>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100" w:type="dxa"/>
            <w:vAlign w:val="bottom"/>
          </w:tcPr>
          <w:p>
            <w:pPr>
              <w:ind w:left="40"/>
              <w:spacing w:after="0"/>
              <w:rPr>
                <w:sz w:val="20"/>
                <w:szCs w:val="20"/>
                <w:color w:val="auto"/>
              </w:rPr>
            </w:pPr>
            <w:r>
              <w:rPr>
                <w:rFonts w:ascii="Arial" w:cs="Arial" w:eastAsia="Arial" w:hAnsi="Arial"/>
                <w:sz w:val="9"/>
                <w:szCs w:val="9"/>
                <w:b w:val="1"/>
                <w:bCs w:val="1"/>
                <w:color w:val="auto"/>
              </w:rPr>
              <w:t>1. Title of Derivative</w:t>
            </w: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2.</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3. Transaction</w:t>
            </w: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3A. Deemed</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4. Transaction</w:t>
            </w: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5. Number of</w:t>
            </w:r>
          </w:p>
        </w:tc>
        <w:tc>
          <w:tcPr>
            <w:tcW w:w="1220" w:type="dxa"/>
            <w:vAlign w:val="bottom"/>
            <w:gridSpan w:val="3"/>
          </w:tcPr>
          <w:p>
            <w:pPr>
              <w:ind w:left="80"/>
              <w:spacing w:after="0"/>
              <w:rPr>
                <w:sz w:val="20"/>
                <w:szCs w:val="20"/>
                <w:color w:val="auto"/>
              </w:rPr>
            </w:pPr>
            <w:r>
              <w:rPr>
                <w:rFonts w:ascii="Arial" w:cs="Arial" w:eastAsia="Arial" w:hAnsi="Arial"/>
                <w:sz w:val="9"/>
                <w:szCs w:val="9"/>
                <w:b w:val="1"/>
                <w:bCs w:val="1"/>
                <w:color w:val="auto"/>
              </w:rPr>
              <w:t>6. Date Exercisable and</w:t>
            </w:r>
          </w:p>
        </w:tc>
        <w:tc>
          <w:tcPr>
            <w:tcW w:w="1540" w:type="dxa"/>
            <w:vAlign w:val="bottom"/>
            <w:gridSpan w:val="3"/>
          </w:tcPr>
          <w:p>
            <w:pPr>
              <w:ind w:left="60"/>
              <w:spacing w:after="0"/>
              <w:rPr>
                <w:sz w:val="20"/>
                <w:szCs w:val="20"/>
                <w:color w:val="auto"/>
              </w:rPr>
            </w:pPr>
            <w:r>
              <w:rPr>
                <w:rFonts w:ascii="Arial" w:cs="Arial" w:eastAsia="Arial" w:hAnsi="Arial"/>
                <w:sz w:val="9"/>
                <w:szCs w:val="9"/>
                <w:b w:val="1"/>
                <w:bCs w:val="1"/>
                <w:color w:val="auto"/>
              </w:rPr>
              <w:t>7. Title and Amount of Securities</w:t>
            </w:r>
          </w:p>
        </w:tc>
        <w:tc>
          <w:tcPr>
            <w:tcW w:w="100" w:type="dxa"/>
            <w:vAlign w:val="bottom"/>
          </w:tcPr>
          <w:p>
            <w:pPr>
              <w:spacing w:after="0"/>
              <w:rPr>
                <w:sz w:val="11"/>
                <w:szCs w:val="11"/>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8. Price of</w:t>
            </w: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10.</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11. Nature of</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ind w:left="40"/>
              <w:spacing w:after="0"/>
              <w:rPr>
                <w:sz w:val="20"/>
                <w:szCs w:val="20"/>
                <w:color w:val="auto"/>
              </w:rPr>
            </w:pPr>
            <w:r>
              <w:rPr>
                <w:rFonts w:ascii="Arial" w:cs="Arial" w:eastAsia="Arial" w:hAnsi="Arial"/>
                <w:sz w:val="9"/>
                <w:szCs w:val="9"/>
                <w:b w:val="1"/>
                <w:bCs w:val="1"/>
                <w:color w:val="auto"/>
              </w:rPr>
              <w:t>Security (Instr. 3)</w:t>
            </w: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Conversion</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Date</w:t>
            </w: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Execution Date,</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Code (Instr. 8)</w:t>
            </w:r>
          </w:p>
        </w:tc>
        <w:tc>
          <w:tcPr>
            <w:tcW w:w="480" w:type="dxa"/>
            <w:vAlign w:val="bottom"/>
          </w:tcPr>
          <w:p>
            <w:pPr>
              <w:spacing w:after="0"/>
              <w:rPr>
                <w:sz w:val="20"/>
                <w:szCs w:val="20"/>
                <w:color w:val="auto"/>
              </w:rPr>
            </w:pPr>
            <w:r>
              <w:rPr>
                <w:rFonts w:ascii="Arial" w:cs="Arial" w:eastAsia="Arial" w:hAnsi="Arial"/>
                <w:sz w:val="9"/>
                <w:szCs w:val="9"/>
                <w:b w:val="1"/>
                <w:bCs w:val="1"/>
                <w:color w:val="auto"/>
              </w:rPr>
              <w:t>Derivative</w:t>
            </w:r>
          </w:p>
        </w:tc>
        <w:tc>
          <w:tcPr>
            <w:tcW w:w="440" w:type="dxa"/>
            <w:vAlign w:val="bottom"/>
          </w:tcPr>
          <w:p>
            <w:pPr>
              <w:spacing w:after="0"/>
              <w:rPr>
                <w:sz w:val="9"/>
                <w:szCs w:val="9"/>
                <w:color w:val="auto"/>
              </w:rPr>
            </w:pPr>
          </w:p>
        </w:tc>
        <w:tc>
          <w:tcPr>
            <w:tcW w:w="1220" w:type="dxa"/>
            <w:vAlign w:val="bottom"/>
            <w:gridSpan w:val="3"/>
          </w:tcPr>
          <w:p>
            <w:pPr>
              <w:ind w:left="80"/>
              <w:spacing w:after="0"/>
              <w:rPr>
                <w:sz w:val="20"/>
                <w:szCs w:val="20"/>
                <w:color w:val="auto"/>
              </w:rPr>
            </w:pPr>
            <w:r>
              <w:rPr>
                <w:rFonts w:ascii="Arial" w:cs="Arial" w:eastAsia="Arial" w:hAnsi="Arial"/>
                <w:sz w:val="9"/>
                <w:szCs w:val="9"/>
                <w:b w:val="1"/>
                <w:bCs w:val="1"/>
                <w:color w:val="auto"/>
              </w:rPr>
              <w:t>Expiration Date</w:t>
            </w:r>
          </w:p>
        </w:tc>
        <w:tc>
          <w:tcPr>
            <w:tcW w:w="1540" w:type="dxa"/>
            <w:vAlign w:val="bottom"/>
            <w:gridSpan w:val="3"/>
          </w:tcPr>
          <w:p>
            <w:pPr>
              <w:ind w:left="60"/>
              <w:spacing w:after="0"/>
              <w:rPr>
                <w:sz w:val="20"/>
                <w:szCs w:val="20"/>
                <w:color w:val="auto"/>
              </w:rPr>
            </w:pPr>
            <w:r>
              <w:rPr>
                <w:rFonts w:ascii="Arial" w:cs="Arial" w:eastAsia="Arial" w:hAnsi="Arial"/>
                <w:sz w:val="9"/>
                <w:szCs w:val="9"/>
                <w:b w:val="1"/>
                <w:bCs w:val="1"/>
                <w:color w:val="auto"/>
              </w:rPr>
              <w:t>Underlying Derivative Security</w:t>
            </w:r>
          </w:p>
        </w:tc>
        <w:tc>
          <w:tcPr>
            <w:tcW w:w="100" w:type="dxa"/>
            <w:vAlign w:val="bottom"/>
          </w:tcPr>
          <w:p>
            <w:pPr>
              <w:spacing w:after="0"/>
              <w:rPr>
                <w:sz w:val="9"/>
                <w:szCs w:val="9"/>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Derivative</w:t>
            </w: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derivative</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Ownership</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or Exercise</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(Month/Day/Year)</w:t>
            </w: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if any</w:t>
            </w:r>
          </w:p>
        </w:tc>
        <w:tc>
          <w:tcPr>
            <w:tcW w:w="880" w:type="dxa"/>
            <w:vAlign w:val="bottom"/>
          </w:tcPr>
          <w:p>
            <w:pPr>
              <w:spacing w:after="0"/>
              <w:rPr>
                <w:sz w:val="9"/>
                <w:szCs w:val="9"/>
                <w:color w:val="auto"/>
              </w:rPr>
            </w:pP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Securities Acquired</w:t>
            </w:r>
          </w:p>
        </w:tc>
        <w:tc>
          <w:tcPr>
            <w:tcW w:w="1220" w:type="dxa"/>
            <w:vAlign w:val="bottom"/>
            <w:gridSpan w:val="3"/>
          </w:tcPr>
          <w:p>
            <w:pPr>
              <w:ind w:left="80"/>
              <w:spacing w:after="0"/>
              <w:rPr>
                <w:sz w:val="20"/>
                <w:szCs w:val="20"/>
                <w:color w:val="auto"/>
              </w:rPr>
            </w:pPr>
            <w:r>
              <w:rPr>
                <w:rFonts w:ascii="Arial" w:cs="Arial" w:eastAsia="Arial" w:hAnsi="Arial"/>
                <w:sz w:val="9"/>
                <w:szCs w:val="9"/>
                <w:b w:val="1"/>
                <w:bCs w:val="1"/>
                <w:color w:val="auto"/>
              </w:rPr>
              <w:t>(Month/Day/Year)</w:t>
            </w:r>
          </w:p>
        </w:tc>
        <w:tc>
          <w:tcPr>
            <w:tcW w:w="880" w:type="dxa"/>
            <w:vAlign w:val="bottom"/>
            <w:gridSpan w:val="2"/>
          </w:tcPr>
          <w:p>
            <w:pPr>
              <w:ind w:left="60"/>
              <w:spacing w:after="0"/>
              <w:rPr>
                <w:sz w:val="20"/>
                <w:szCs w:val="20"/>
                <w:color w:val="auto"/>
              </w:rPr>
            </w:pPr>
            <w:r>
              <w:rPr>
                <w:rFonts w:ascii="Arial" w:cs="Arial" w:eastAsia="Arial" w:hAnsi="Arial"/>
                <w:sz w:val="9"/>
                <w:szCs w:val="9"/>
                <w:b w:val="1"/>
                <w:bCs w:val="1"/>
                <w:color w:val="auto"/>
              </w:rPr>
              <w:t>(Instr. 3 and 4)</w:t>
            </w: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Security</w:t>
            </w: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Securities</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Form:</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Price of</w:t>
            </w:r>
          </w:p>
        </w:tc>
        <w:tc>
          <w:tcPr>
            <w:tcW w:w="880" w:type="dxa"/>
            <w:vAlign w:val="bottom"/>
          </w:tcPr>
          <w:p>
            <w:pPr>
              <w:spacing w:after="0"/>
              <w:rPr>
                <w:sz w:val="9"/>
                <w:szCs w:val="9"/>
                <w:color w:val="auto"/>
              </w:rPr>
            </w:pP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(Month/Day/Year)</w:t>
            </w:r>
          </w:p>
        </w:tc>
        <w:tc>
          <w:tcPr>
            <w:tcW w:w="880" w:type="dxa"/>
            <w:vAlign w:val="bottom"/>
          </w:tcPr>
          <w:p>
            <w:pPr>
              <w:spacing w:after="0"/>
              <w:rPr>
                <w:sz w:val="9"/>
                <w:szCs w:val="9"/>
                <w:color w:val="auto"/>
              </w:rPr>
            </w:pP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(A) or Disposed of</w:t>
            </w: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(Instr. 5)</w:t>
            </w: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Direct (D) or</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Ownership</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Derivative</w:t>
            </w: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(D) (Instr. 3, 4 and</w:t>
            </w: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500" w:type="dxa"/>
            <w:vAlign w:val="bottom"/>
          </w:tcPr>
          <w:p>
            <w:pPr>
              <w:ind w:left="100"/>
              <w:spacing w:after="0"/>
              <w:rPr>
                <w:sz w:val="20"/>
                <w:szCs w:val="20"/>
                <w:color w:val="auto"/>
              </w:rPr>
            </w:pPr>
            <w:r>
              <w:rPr>
                <w:rFonts w:ascii="Arial" w:cs="Arial" w:eastAsia="Arial" w:hAnsi="Arial"/>
                <w:sz w:val="9"/>
                <w:szCs w:val="9"/>
                <w:b w:val="1"/>
                <w:bCs w:val="1"/>
                <w:color w:val="auto"/>
              </w:rPr>
              <w:t>Owned</w:t>
            </w:r>
          </w:p>
        </w:tc>
        <w:tc>
          <w:tcPr>
            <w:tcW w:w="280" w:type="dxa"/>
            <w:vAlign w:val="bottom"/>
          </w:tcPr>
          <w:p>
            <w:pPr>
              <w:spacing w:after="0"/>
              <w:rPr>
                <w:sz w:val="9"/>
                <w:szCs w:val="9"/>
                <w:color w:val="auto"/>
              </w:rPr>
            </w:pP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Indirect (I)</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Security</w:t>
            </w: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80" w:type="dxa"/>
            <w:vAlign w:val="bottom"/>
          </w:tcPr>
          <w:p>
            <w:pPr>
              <w:spacing w:after="0"/>
              <w:rPr>
                <w:sz w:val="20"/>
                <w:szCs w:val="20"/>
                <w:color w:val="auto"/>
              </w:rPr>
            </w:pPr>
            <w:r>
              <w:rPr>
                <w:rFonts w:ascii="Arial" w:cs="Arial" w:eastAsia="Arial" w:hAnsi="Arial"/>
                <w:sz w:val="9"/>
                <w:szCs w:val="9"/>
                <w:b w:val="1"/>
                <w:bCs w:val="1"/>
                <w:color w:val="auto"/>
              </w:rPr>
              <w:t>5)</w:t>
            </w:r>
          </w:p>
        </w:tc>
        <w:tc>
          <w:tcPr>
            <w:tcW w:w="44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Following</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(Instr. 4)</w:t>
            </w: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880" w:type="dxa"/>
            <w:vAlign w:val="bottom"/>
          </w:tcPr>
          <w:p>
            <w:pPr>
              <w:spacing w:after="0"/>
              <w:rPr>
                <w:sz w:val="4"/>
                <w:szCs w:val="4"/>
                <w:color w:val="auto"/>
              </w:rPr>
            </w:pPr>
          </w:p>
        </w:tc>
        <w:tc>
          <w:tcPr>
            <w:tcW w:w="860" w:type="dxa"/>
            <w:vAlign w:val="bottom"/>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Pr>
          <w:p>
            <w:pPr>
              <w:spacing w:after="0"/>
              <w:rPr>
                <w:sz w:val="4"/>
                <w:szCs w:val="4"/>
                <w:color w:val="auto"/>
              </w:rPr>
            </w:pPr>
          </w:p>
        </w:tc>
        <w:tc>
          <w:tcPr>
            <w:tcW w:w="500" w:type="dxa"/>
            <w:vAlign w:val="bottom"/>
            <w:vMerge w:val="restart"/>
          </w:tcPr>
          <w:p>
            <w:pPr>
              <w:ind w:left="100"/>
              <w:spacing w:after="0"/>
              <w:rPr>
                <w:sz w:val="20"/>
                <w:szCs w:val="20"/>
                <w:color w:val="auto"/>
              </w:rPr>
            </w:pPr>
            <w:r>
              <w:rPr>
                <w:rFonts w:ascii="Arial" w:cs="Arial" w:eastAsia="Arial" w:hAnsi="Arial"/>
                <w:sz w:val="9"/>
                <w:szCs w:val="9"/>
                <w:b w:val="1"/>
                <w:bCs w:val="1"/>
                <w:color w:val="auto"/>
                <w:w w:val="96"/>
              </w:rPr>
              <w:t>Reported</w:t>
            </w: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500" w:type="dxa"/>
            <w:vAlign w:val="bottom"/>
            <w:vMerge w:val="continue"/>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ind w:left="100"/>
              <w:spacing w:after="0"/>
              <w:rPr>
                <w:sz w:val="20"/>
                <w:szCs w:val="20"/>
                <w:color w:val="auto"/>
              </w:rPr>
            </w:pPr>
            <w:r>
              <w:rPr>
                <w:rFonts w:ascii="Arial" w:cs="Arial" w:eastAsia="Arial" w:hAnsi="Arial"/>
                <w:sz w:val="9"/>
                <w:szCs w:val="9"/>
                <w:b w:val="1"/>
                <w:bCs w:val="1"/>
                <w:color w:val="auto"/>
              </w:rPr>
              <w:t>Amount or</w:t>
            </w: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Transaction(s)</w:t>
            </w: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80" w:type="dxa"/>
            <w:vAlign w:val="bottom"/>
          </w:tcPr>
          <w:p>
            <w:pPr>
              <w:ind w:left="80"/>
              <w:spacing w:after="0"/>
              <w:rPr>
                <w:sz w:val="20"/>
                <w:szCs w:val="20"/>
                <w:color w:val="auto"/>
              </w:rPr>
            </w:pPr>
            <w:r>
              <w:rPr>
                <w:rFonts w:ascii="Arial" w:cs="Arial" w:eastAsia="Arial" w:hAnsi="Arial"/>
                <w:sz w:val="9"/>
                <w:szCs w:val="9"/>
                <w:b w:val="1"/>
                <w:bCs w:val="1"/>
                <w:color w:val="auto"/>
              </w:rPr>
              <w:t>Date</w:t>
            </w:r>
          </w:p>
        </w:tc>
        <w:tc>
          <w:tcPr>
            <w:tcW w:w="300" w:type="dxa"/>
            <w:vAlign w:val="bottom"/>
          </w:tcPr>
          <w:p>
            <w:pPr>
              <w:spacing w:after="0"/>
              <w:rPr>
                <w:sz w:val="9"/>
                <w:szCs w:val="9"/>
                <w:color w:val="auto"/>
              </w:rPr>
            </w:pPr>
          </w:p>
        </w:tc>
        <w:tc>
          <w:tcPr>
            <w:tcW w:w="540" w:type="dxa"/>
            <w:vAlign w:val="bottom"/>
          </w:tcPr>
          <w:p>
            <w:pPr>
              <w:ind w:left="20"/>
              <w:spacing w:after="0"/>
              <w:rPr>
                <w:sz w:val="20"/>
                <w:szCs w:val="20"/>
                <w:color w:val="auto"/>
              </w:rPr>
            </w:pPr>
            <w:r>
              <w:rPr>
                <w:rFonts w:ascii="Arial" w:cs="Arial" w:eastAsia="Arial" w:hAnsi="Arial"/>
                <w:sz w:val="9"/>
                <w:szCs w:val="9"/>
                <w:b w:val="1"/>
                <w:bCs w:val="1"/>
                <w:color w:val="auto"/>
              </w:rPr>
              <w:t>Expiration</w:t>
            </w: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ind w:left="100"/>
              <w:spacing w:after="0"/>
              <w:rPr>
                <w:sz w:val="20"/>
                <w:szCs w:val="20"/>
                <w:color w:val="auto"/>
              </w:rPr>
            </w:pPr>
            <w:r>
              <w:rPr>
                <w:rFonts w:ascii="Arial" w:cs="Arial" w:eastAsia="Arial" w:hAnsi="Arial"/>
                <w:sz w:val="9"/>
                <w:szCs w:val="9"/>
                <w:b w:val="1"/>
                <w:bCs w:val="1"/>
                <w:color w:val="auto"/>
              </w:rPr>
              <w:t>Number of</w:t>
            </w: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500" w:type="dxa"/>
            <w:vAlign w:val="bottom"/>
          </w:tcPr>
          <w:p>
            <w:pPr>
              <w:ind w:left="100"/>
              <w:spacing w:after="0"/>
              <w:rPr>
                <w:sz w:val="20"/>
                <w:szCs w:val="20"/>
                <w:color w:val="auto"/>
              </w:rPr>
            </w:pPr>
            <w:r>
              <w:rPr>
                <w:rFonts w:ascii="Arial" w:cs="Arial" w:eastAsia="Arial" w:hAnsi="Arial"/>
                <w:sz w:val="9"/>
                <w:szCs w:val="9"/>
                <w:b w:val="1"/>
                <w:bCs w:val="1"/>
                <w:color w:val="auto"/>
              </w:rPr>
              <w:t>(Instr. 4)</w:t>
            </w: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Code    V</w:t>
            </w:r>
          </w:p>
        </w:tc>
        <w:tc>
          <w:tcPr>
            <w:tcW w:w="480" w:type="dxa"/>
            <w:vAlign w:val="bottom"/>
          </w:tcPr>
          <w:p>
            <w:pPr>
              <w:spacing w:after="0"/>
              <w:rPr>
                <w:sz w:val="20"/>
                <w:szCs w:val="20"/>
                <w:color w:val="auto"/>
              </w:rPr>
            </w:pPr>
            <w:r>
              <w:rPr>
                <w:rFonts w:ascii="Arial" w:cs="Arial" w:eastAsia="Arial" w:hAnsi="Arial"/>
                <w:sz w:val="9"/>
                <w:szCs w:val="9"/>
                <w:b w:val="1"/>
                <w:bCs w:val="1"/>
                <w:color w:val="auto"/>
              </w:rPr>
              <w:t>(A)</w:t>
            </w:r>
          </w:p>
        </w:tc>
        <w:tc>
          <w:tcPr>
            <w:tcW w:w="440" w:type="dxa"/>
            <w:vAlign w:val="bottom"/>
          </w:tcPr>
          <w:p>
            <w:pPr>
              <w:ind w:left="20"/>
              <w:spacing w:after="0"/>
              <w:rPr>
                <w:sz w:val="20"/>
                <w:szCs w:val="20"/>
                <w:color w:val="auto"/>
              </w:rPr>
            </w:pPr>
            <w:r>
              <w:rPr>
                <w:rFonts w:ascii="Arial" w:cs="Arial" w:eastAsia="Arial" w:hAnsi="Arial"/>
                <w:sz w:val="9"/>
                <w:szCs w:val="9"/>
                <w:b w:val="1"/>
                <w:bCs w:val="1"/>
                <w:color w:val="auto"/>
              </w:rPr>
              <w:t>(D)</w:t>
            </w:r>
          </w:p>
        </w:tc>
        <w:tc>
          <w:tcPr>
            <w:tcW w:w="680" w:type="dxa"/>
            <w:vAlign w:val="bottom"/>
            <w:gridSpan w:val="2"/>
          </w:tcPr>
          <w:p>
            <w:pPr>
              <w:ind w:left="80"/>
              <w:spacing w:after="0"/>
              <w:rPr>
                <w:sz w:val="20"/>
                <w:szCs w:val="20"/>
                <w:color w:val="auto"/>
              </w:rPr>
            </w:pPr>
            <w:r>
              <w:rPr>
                <w:rFonts w:ascii="Arial" w:cs="Arial" w:eastAsia="Arial" w:hAnsi="Arial"/>
                <w:sz w:val="9"/>
                <w:szCs w:val="9"/>
                <w:b w:val="1"/>
                <w:bCs w:val="1"/>
                <w:color w:val="auto"/>
              </w:rPr>
              <w:t>Exercisable</w:t>
            </w:r>
          </w:p>
        </w:tc>
        <w:tc>
          <w:tcPr>
            <w:tcW w:w="540" w:type="dxa"/>
            <w:vAlign w:val="bottom"/>
          </w:tcPr>
          <w:p>
            <w:pPr>
              <w:ind w:left="20"/>
              <w:spacing w:after="0"/>
              <w:rPr>
                <w:sz w:val="20"/>
                <w:szCs w:val="20"/>
                <w:color w:val="auto"/>
              </w:rPr>
            </w:pPr>
            <w:r>
              <w:rPr>
                <w:rFonts w:ascii="Arial" w:cs="Arial" w:eastAsia="Arial" w:hAnsi="Arial"/>
                <w:sz w:val="9"/>
                <w:szCs w:val="9"/>
                <w:b w:val="1"/>
                <w:bCs w:val="1"/>
                <w:color w:val="auto"/>
              </w:rPr>
              <w:t>Date</w:t>
            </w:r>
          </w:p>
        </w:tc>
        <w:tc>
          <w:tcPr>
            <w:tcW w:w="340" w:type="dxa"/>
            <w:vAlign w:val="bottom"/>
          </w:tcPr>
          <w:p>
            <w:pPr>
              <w:ind w:left="60"/>
              <w:spacing w:after="0"/>
              <w:rPr>
                <w:sz w:val="20"/>
                <w:szCs w:val="20"/>
                <w:color w:val="auto"/>
              </w:rPr>
            </w:pPr>
            <w:r>
              <w:rPr>
                <w:rFonts w:ascii="Arial" w:cs="Arial" w:eastAsia="Arial" w:hAnsi="Arial"/>
                <w:sz w:val="9"/>
                <w:szCs w:val="9"/>
                <w:b w:val="1"/>
                <w:bCs w:val="1"/>
                <w:color w:val="auto"/>
              </w:rPr>
              <w:t>Title</w:t>
            </w:r>
          </w:p>
        </w:tc>
        <w:tc>
          <w:tcPr>
            <w:tcW w:w="540" w:type="dxa"/>
            <w:vAlign w:val="bottom"/>
          </w:tcPr>
          <w:p>
            <w:pPr>
              <w:spacing w:after="0"/>
              <w:rPr>
                <w:sz w:val="10"/>
                <w:szCs w:val="10"/>
                <w:color w:val="auto"/>
              </w:rPr>
            </w:pPr>
          </w:p>
        </w:tc>
        <w:tc>
          <w:tcPr>
            <w:tcW w:w="660" w:type="dxa"/>
            <w:vAlign w:val="bottom"/>
          </w:tcPr>
          <w:p>
            <w:pPr>
              <w:ind w:left="100"/>
              <w:spacing w:after="0"/>
              <w:rPr>
                <w:sz w:val="20"/>
                <w:szCs w:val="20"/>
                <w:color w:val="auto"/>
              </w:rPr>
            </w:pPr>
            <w:r>
              <w:rPr>
                <w:rFonts w:ascii="Arial" w:cs="Arial" w:eastAsia="Arial" w:hAnsi="Arial"/>
                <w:sz w:val="9"/>
                <w:szCs w:val="9"/>
                <w:b w:val="1"/>
                <w:bCs w:val="1"/>
                <w:color w:val="auto"/>
              </w:rPr>
              <w:t>Shares</w:t>
            </w: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9" w:lineRule="exact"/>
        <w:rPr>
          <w:sz w:val="24"/>
          <w:szCs w:val="24"/>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40" w:lineRule="exact"/>
        <w:rPr>
          <w:sz w:val="24"/>
          <w:szCs w:val="24"/>
          <w:color w:val="auto"/>
        </w:rPr>
      </w:pPr>
    </w:p>
    <w:p>
      <w:pPr>
        <w:ind w:left="140" w:hanging="106"/>
        <w:spacing w:after="0"/>
        <w:tabs>
          <w:tab w:leader="none" w:pos="140" w:val="left"/>
        </w:tabs>
        <w:numPr>
          <w:ilvl w:val="0"/>
          <w:numId w:val="2"/>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 sales reported in this Form 4 were effected pursuant to a Rule 10b5-trading plan adopted by the reporting person.</w:t>
      </w:r>
    </w:p>
    <w:p>
      <w:pPr>
        <w:spacing w:after="0" w:line="40" w:lineRule="exact"/>
        <w:rPr>
          <w:rFonts w:ascii="Times New Roman" w:cs="Times New Roman" w:eastAsia="Times New Roman" w:hAnsi="Times New Roman"/>
          <w:sz w:val="10"/>
          <w:szCs w:val="10"/>
          <w:color w:val="008000"/>
        </w:rPr>
      </w:pPr>
    </w:p>
    <w:p>
      <w:pPr>
        <w:ind w:left="40" w:right="260" w:hanging="6"/>
        <w:spacing w:after="0" w:line="278" w:lineRule="auto"/>
        <w:tabs>
          <w:tab w:leader="none" w:pos="144" w:val="left"/>
        </w:tabs>
        <w:numPr>
          <w:ilvl w:val="0"/>
          <w:numId w:val="2"/>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 price reported in Column 4 is a weighted average price. These shares were acquired in multiple transactions at prices ranging from $3.00 to $3.09, inclusive. The reporting person undertakes to provide to Priority Technology Holdings, Inc., any security holder of Priority Technology Holdings, Inc., or the staff of the Securities and Exchange Commission, upon request, full information regarding the number of shares sold at each separate price within the ranges set forth in footnote (2) to this Form 4.</w:t>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111" w:lineRule="exact"/>
        <w:rPr>
          <w:sz w:val="24"/>
          <w:szCs w:val="24"/>
          <w:color w:val="auto"/>
        </w:rPr>
      </w:pPr>
    </w:p>
    <w:p>
      <w:pPr>
        <w:ind w:left="6620"/>
        <w:spacing w:after="0"/>
        <w:rPr>
          <w:sz w:val="20"/>
          <w:szCs w:val="20"/>
          <w:color w:val="auto"/>
        </w:rPr>
      </w:pPr>
      <w:r>
        <w:rPr>
          <w:rFonts w:ascii="Times New Roman" w:cs="Times New Roman" w:eastAsia="Times New Roman" w:hAnsi="Times New Roman"/>
          <w:sz w:val="13"/>
          <w:szCs w:val="13"/>
          <w:color w:val="0000FF"/>
        </w:rPr>
        <w:t>/s/ Bradley J. Miller (Attorney-In-Fact)  12/08/2023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4199255</wp:posOffset>
            </wp:positionH>
            <wp:positionV relativeFrom="paragraph">
              <wp:posOffset>-2540</wp:posOffset>
            </wp:positionV>
            <wp:extent cx="1791335"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791335" cy="6350"/>
                    </a:xfrm>
                    <a:prstGeom prst="rect">
                      <a:avLst/>
                    </a:prstGeom>
                    <a:noFill/>
                  </pic:spPr>
                </pic:pic>
              </a:graphicData>
            </a:graphic>
          </wp:anchor>
        </w:drawing>
      </w:r>
    </w:p>
    <w:p>
      <w:pPr>
        <w:spacing w:after="0" w:line="33" w:lineRule="exact"/>
        <w:rPr>
          <w:sz w:val="24"/>
          <w:szCs w:val="24"/>
          <w:color w:val="auto"/>
        </w:rPr>
      </w:pPr>
    </w:p>
    <w:tbl>
      <w:tblPr>
        <w:tblLayout w:type="fixed"/>
        <w:tblInd w:w="40" w:type="dxa"/>
        <w:tblCellMar>
          <w:top w:w="0" w:type="dxa"/>
          <w:left w:w="0" w:type="dxa"/>
          <w:bottom w:w="0" w:type="dxa"/>
          <w:right w:w="0" w:type="dxa"/>
        </w:tblCellMar>
      </w:tblPr>
      <w:tr>
        <w:trPr>
          <w:trHeight w:val="149"/>
        </w:trPr>
        <w:tc>
          <w:tcPr>
            <w:tcW w:w="6580" w:type="dxa"/>
            <w:vAlign w:val="bottom"/>
          </w:tcPr>
          <w:p>
            <w:pPr>
              <w:spacing w:after="0"/>
              <w:rPr>
                <w:sz w:val="12"/>
                <w:szCs w:val="12"/>
                <w:color w:val="auto"/>
              </w:rPr>
            </w:pPr>
          </w:p>
        </w:tc>
        <w:tc>
          <w:tcPr>
            <w:tcW w:w="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0000FF"/>
              </w:rPr>
              <w:t>/s/ Sean Kiewiet</w:t>
            </w:r>
          </w:p>
        </w:tc>
        <w:tc>
          <w:tcPr>
            <w:tcW w:w="9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0000FF"/>
              </w:rPr>
              <w:t>12/08/2023</w:t>
            </w:r>
          </w:p>
        </w:tc>
      </w:tr>
      <w:tr>
        <w:trPr>
          <w:trHeight w:val="178"/>
        </w:trPr>
        <w:tc>
          <w:tcPr>
            <w:tcW w:w="6580" w:type="dxa"/>
            <w:vAlign w:val="bottom"/>
          </w:tcPr>
          <w:p>
            <w:pPr>
              <w:spacing w:after="0"/>
              <w:rPr>
                <w:sz w:val="15"/>
                <w:szCs w:val="15"/>
                <w:color w:val="auto"/>
              </w:rPr>
            </w:pPr>
          </w:p>
        </w:tc>
        <w:tc>
          <w:tcPr>
            <w:tcW w:w="1840" w:type="dxa"/>
            <w:vAlign w:val="bottom"/>
            <w:gridSpan w:val="2"/>
          </w:tcPr>
          <w:p>
            <w:pPr>
              <w:spacing w:after="0"/>
              <w:rPr>
                <w:sz w:val="20"/>
                <w:szCs w:val="20"/>
                <w:color w:val="auto"/>
              </w:rPr>
            </w:pPr>
            <w:r>
              <w:rPr>
                <w:rFonts w:ascii="Arial" w:cs="Arial" w:eastAsia="Arial" w:hAnsi="Arial"/>
                <w:sz w:val="10"/>
                <w:szCs w:val="10"/>
                <w:color w:val="auto"/>
              </w:rPr>
              <w:t>** Signature of Reporting Person</w:t>
            </w:r>
          </w:p>
        </w:tc>
        <w:tc>
          <w:tcPr>
            <w:tcW w:w="980" w:type="dxa"/>
            <w:vAlign w:val="bottom"/>
            <w:gridSpan w:val="2"/>
          </w:tcPr>
          <w:p>
            <w:pPr>
              <w:ind w:left="360"/>
              <w:spacing w:after="0"/>
              <w:rPr>
                <w:sz w:val="20"/>
                <w:szCs w:val="20"/>
                <w:color w:val="auto"/>
              </w:rPr>
            </w:pPr>
            <w:r>
              <w:rPr>
                <w:rFonts w:ascii="Arial" w:cs="Arial" w:eastAsia="Arial" w:hAnsi="Arial"/>
                <w:sz w:val="10"/>
                <w:szCs w:val="10"/>
                <w:color w:val="auto"/>
              </w:rPr>
              <w:t>Date</w:t>
            </w:r>
          </w:p>
        </w:tc>
      </w:tr>
      <w:tr>
        <w:trPr>
          <w:trHeight w:val="155"/>
        </w:trPr>
        <w:tc>
          <w:tcPr>
            <w:tcW w:w="8420" w:type="dxa"/>
            <w:vAlign w:val="bottom"/>
            <w:gridSpan w:val="3"/>
          </w:tcPr>
          <w:p>
            <w:pPr>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tc>
        <w:tc>
          <w:tcPr>
            <w:tcW w:w="36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55"/>
        </w:trPr>
        <w:tc>
          <w:tcPr>
            <w:tcW w:w="8420" w:type="dxa"/>
            <w:vAlign w:val="bottom"/>
            <w:gridSpan w:val="3"/>
          </w:tcPr>
          <w:p>
            <w:pPr>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4 (b)(v).</w:t>
            </w:r>
          </w:p>
        </w:tc>
        <w:tc>
          <w:tcPr>
            <w:tcW w:w="36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55"/>
        </w:trPr>
        <w:tc>
          <w:tcPr>
            <w:tcW w:w="8420" w:type="dxa"/>
            <w:vAlign w:val="bottom"/>
            <w:gridSpan w:val="3"/>
          </w:tcPr>
          <w:p>
            <w:pPr>
              <w:spacing w:after="0"/>
              <w:rPr>
                <w:sz w:val="20"/>
                <w:szCs w:val="20"/>
                <w:color w:val="auto"/>
              </w:rPr>
            </w:pPr>
            <w:r>
              <w:rPr>
                <w:rFonts w:ascii="Arial" w:cs="Arial" w:eastAsia="Arial" w:hAnsi="Arial"/>
                <w:sz w:val="10"/>
                <w:szCs w:val="10"/>
                <w:color w:val="auto"/>
              </w:rPr>
              <w:t xml:space="preserve">** 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w:t>
            </w:r>
          </w:p>
        </w:tc>
        <w:tc>
          <w:tcPr>
            <w:tcW w:w="36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55"/>
        </w:trPr>
        <w:tc>
          <w:tcPr>
            <w:tcW w:w="8420" w:type="dxa"/>
            <w:vAlign w:val="bottom"/>
            <w:gridSpan w:val="3"/>
          </w:tcPr>
          <w:p>
            <w:pPr>
              <w:spacing w:after="0"/>
              <w:rPr>
                <w:sz w:val="20"/>
                <w:szCs w:val="20"/>
                <w:color w:val="auto"/>
              </w:rPr>
            </w:pPr>
            <w:r>
              <w:rPr>
                <w:rFonts w:ascii="Arial" w:cs="Arial" w:eastAsia="Arial" w:hAnsi="Arial"/>
                <w:sz w:val="10"/>
                <w:szCs w:val="10"/>
                <w:color w:val="auto"/>
              </w:rPr>
              <w:t xml:space="preserve">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tc>
        <w:tc>
          <w:tcPr>
            <w:tcW w:w="36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61"/>
        </w:trPr>
        <w:tc>
          <w:tcPr>
            <w:tcW w:w="8420" w:type="dxa"/>
            <w:vAlign w:val="bottom"/>
            <w:gridSpan w:val="3"/>
          </w:tcPr>
          <w:p>
            <w:pPr>
              <w:spacing w:after="0"/>
              <w:rPr>
                <w:sz w:val="20"/>
                <w:szCs w:val="2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r>
    </w:tbl>
    <w:p>
      <w:pPr>
        <w:sectPr>
          <w:pgSz w:w="11900" w:h="16838" w:orient="portrait"/>
          <w:cols w:equalWidth="0" w:num="1">
            <w:col w:w="11020"/>
          </w:cols>
          <w:pgMar w:left="440" w:top="202" w:right="439" w:bottom="1440"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383540</wp:posOffset>
            </wp:positionH>
            <wp:positionV relativeFrom="page">
              <wp:posOffset>299720</wp:posOffset>
            </wp:positionV>
            <wp:extent cx="6944360" cy="91027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44360" cy="9102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6"/>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747632" TargetMode="External"/><Relationship Id="rId13" Type="http://schemas.openxmlformats.org/officeDocument/2006/relationships/hyperlink" Target="http://www.sec.gov/cgi-bin/browse-edgar?action=getcompany&amp;CIK=00016535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2023-12-08T08:52:15Z</dcterms:created>
  <dcterms:modified xsi:type="dcterms:W3CDTF">2023-12-08T08:52:15Z</dcterms:modified>
</cp:coreProperties>
</file>