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-587375</wp:posOffset>
            </wp:positionV>
            <wp:extent cx="8255" cy="588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801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-595630</wp:posOffset>
            </wp:positionV>
            <wp:extent cx="8255" cy="596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6265"/>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-571500</wp:posOffset>
            </wp:positionV>
            <wp:extent cx="127190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905" cy="5486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693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3545"/>
                    </a:xfrm>
                    <a:prstGeom prst="rect">
                      <a:avLst/>
                    </a:prstGeom>
                    <a:noFill/>
                  </pic:spPr>
                </pic:pic>
              </a:graphicData>
            </a:graphic>
          </wp:anchor>
        </w:drawing>
      </w:r>
    </w:p>
    <w:p>
      <w:pPr>
        <w:spacing w:after="0" w:line="81" w:lineRule="exact"/>
        <w:rPr>
          <w:sz w:val="24"/>
          <w:szCs w:val="24"/>
          <w:color w:val="auto"/>
        </w:rPr>
      </w:pPr>
    </w:p>
    <w:p>
      <w:pPr>
        <w:sectPr>
          <w:pgSz w:w="11900" w:h="16838" w:orient="portrait"/>
          <w:cols w:equalWidth="0" w:num="2">
            <w:col w:w="2200" w:space="440"/>
            <w:col w:w="8440"/>
          </w:cols>
          <w:pgMar w:left="460" w:top="218"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Gahan William</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right="160"/>
        <w:spacing w:after="0" w:line="356" w:lineRule="auto"/>
        <w:rPr>
          <w:sz w:val="20"/>
          <w:szCs w:val="20"/>
          <w:color w:val="auto"/>
        </w:rPr>
      </w:pPr>
      <w:r>
        <w:rPr>
          <w:rFonts w:ascii="Arial" w:cs="Arial" w:eastAsia="Arial" w:hAnsi="Arial"/>
          <w:sz w:val="16"/>
          <w:szCs w:val="16"/>
          <w:color w:val="0000FF"/>
        </w:rPr>
        <w:t>C/O PRIORITY TECHNOLOGY HOLDINGS, INC. 2001 WESTSIDE PARKWAY., SUITE 155</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ALPHARETTA</w:t>
            </w:r>
          </w:p>
        </w:tc>
        <w:tc>
          <w:tcPr>
            <w:tcW w:w="880" w:type="dxa"/>
            <w:vAlign w:val="bottom"/>
          </w:tcPr>
          <w:p>
            <w:pPr>
              <w:ind w:left="80"/>
              <w:spacing w:after="0"/>
              <w:rPr>
                <w:sz w:val="20"/>
                <w:szCs w:val="20"/>
                <w:color w:val="auto"/>
              </w:rPr>
            </w:pPr>
            <w:r>
              <w:rPr>
                <w:rFonts w:ascii="Arial" w:cs="Arial" w:eastAsia="Arial" w:hAnsi="Arial"/>
                <w:sz w:val="16"/>
                <w:szCs w:val="16"/>
                <w:color w:val="0000FF"/>
              </w:rPr>
              <w:t>GA</w:t>
            </w:r>
          </w:p>
        </w:tc>
        <w:tc>
          <w:tcPr>
            <w:tcW w:w="1620" w:type="dxa"/>
            <w:vAlign w:val="bottom"/>
          </w:tcPr>
          <w:p>
            <w:pPr>
              <w:ind w:left="420"/>
              <w:spacing w:after="0"/>
              <w:rPr>
                <w:sz w:val="20"/>
                <w:szCs w:val="20"/>
                <w:color w:val="auto"/>
              </w:rPr>
            </w:pPr>
            <w:r>
              <w:rPr>
                <w:rFonts w:ascii="Arial" w:cs="Arial" w:eastAsia="Arial" w:hAnsi="Arial"/>
                <w:sz w:val="16"/>
                <w:szCs w:val="16"/>
                <w:color w:val="0000FF"/>
              </w:rPr>
              <w:t>30004</w:t>
            </w:r>
          </w:p>
        </w:tc>
      </w:tr>
      <w:tr>
        <w:trPr>
          <w:trHeight w:val="145"/>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3840" w:type="dxa"/>
            <w:vAlign w:val="bottom"/>
            <w:gridSpan w:val="2"/>
          </w:tcPr>
          <w:p>
            <w:pPr>
              <w:ind w:left="60"/>
              <w:spacing w:after="0" w:line="134"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Priority Technology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7"/>
        </w:trPr>
        <w:tc>
          <w:tcPr>
            <w:tcW w:w="180" w:type="dxa"/>
            <w:vAlign w:val="bottom"/>
            <w:tcBorders>
              <w:bottom w:val="single" w:sz="8" w:color="2C2C2C"/>
            </w:tcBorders>
          </w:tcPr>
          <w:p>
            <w:pPr>
              <w:spacing w:after="0"/>
              <w:rPr>
                <w:sz w:val="9"/>
                <w:szCs w:val="9"/>
                <w:color w:val="auto"/>
              </w:rPr>
            </w:pPr>
          </w:p>
        </w:tc>
        <w:tc>
          <w:tcPr>
            <w:tcW w:w="3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2"/>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80" w:type="dxa"/>
            <w:vAlign w:val="bottom"/>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7"/>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11/12/2020</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80" w:type="dxa"/>
            <w:vAlign w:val="bottom"/>
            <w:tcBorders>
              <w:bottom w:val="single" w:sz="8" w:color="2C2C2C"/>
            </w:tcBorders>
          </w:tcPr>
          <w:p>
            <w:pPr>
              <w:spacing w:after="0"/>
              <w:rPr>
                <w:sz w:val="22"/>
                <w:szCs w:val="22"/>
                <w:color w:val="auto"/>
              </w:rPr>
            </w:pPr>
          </w:p>
        </w:tc>
        <w:tc>
          <w:tcPr>
            <w:tcW w:w="3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7"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247015</wp:posOffset>
            </wp:positionV>
            <wp:extent cx="6972300" cy="1057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1057275"/>
                    </a:xfrm>
                    <a:prstGeom prst="rect">
                      <a:avLst/>
                    </a:prstGeom>
                    <a:noFill/>
                  </pic:spPr>
                </pic:pic>
              </a:graphicData>
            </a:graphic>
          </wp:anchor>
        </w:drawing>
      </w:r>
    </w:p>
    <w:p>
      <w:pPr>
        <w:spacing w:after="0" w:line="447"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2"/>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80"/>
              <w:spacing w:after="0"/>
              <w:rPr>
                <w:sz w:val="20"/>
                <w:szCs w:val="20"/>
                <w:color w:val="auto"/>
              </w:rPr>
            </w:pPr>
            <w:r>
              <w:rPr>
                <w:rFonts w:ascii="Arial" w:cs="Arial" w:eastAsia="Arial" w:hAnsi="Arial"/>
                <w:sz w:val="16"/>
                <w:szCs w:val="16"/>
                <w:color w:val="0000FF"/>
              </w:rPr>
              <w:t>11/12/2020</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64,309</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A</w:t>
            </w:r>
          </w:p>
        </w:tc>
        <w:tc>
          <w:tcPr>
            <w:tcW w:w="600" w:type="dxa"/>
            <w:vAlign w:val="bottom"/>
            <w:tcBorders>
              <w:bottom w:val="single" w:sz="8" w:color="2C2C2C"/>
            </w:tcBorders>
          </w:tcPr>
          <w:p>
            <w:pPr>
              <w:jc w:val="right"/>
              <w:ind w:right="38"/>
              <w:spacing w:after="0" w:line="299"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32"/>
                <w:szCs w:val="32"/>
                <w:color w:val="0000FF"/>
                <w:vertAlign w:val="subscript"/>
              </w:rPr>
              <w:t>0</w:t>
            </w:r>
            <w:r>
              <w:rPr>
                <w:rFonts w:ascii="Arial" w:cs="Arial" w:eastAsia="Arial" w:hAnsi="Arial"/>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104,203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1"/>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2"/>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jc w:val="right"/>
              <w:ind w:right="181"/>
              <w:spacing w:after="0"/>
              <w:rPr>
                <w:sz w:val="20"/>
                <w:szCs w:val="20"/>
                <w:color w:val="auto"/>
              </w:rPr>
            </w:pPr>
            <w:r>
              <w:rPr>
                <w:rFonts w:ascii="Arial" w:cs="Arial" w:eastAsia="Arial" w:hAnsi="Arial"/>
                <w:sz w:val="13"/>
                <w:szCs w:val="13"/>
                <w:color w:val="0000FF"/>
              </w:rPr>
              <w:t>11/12/2020</w:t>
            </w:r>
          </w:p>
        </w:tc>
        <w:tc>
          <w:tcPr>
            <w:tcW w:w="106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ind w:left="60"/>
              <w:spacing w:after="0"/>
              <w:rPr>
                <w:sz w:val="20"/>
                <w:szCs w:val="20"/>
                <w:color w:val="auto"/>
              </w:rPr>
            </w:pPr>
            <w:r>
              <w:rPr>
                <w:rFonts w:ascii="Arial" w:cs="Arial" w:eastAsia="Arial" w:hAnsi="Arial"/>
                <w:sz w:val="13"/>
                <w:szCs w:val="13"/>
                <w:color w:val="0000FF"/>
              </w:rPr>
              <w:t>209,003</w:t>
            </w:r>
          </w:p>
        </w:tc>
        <w:tc>
          <w:tcPr>
            <w:tcW w:w="440" w:type="dxa"/>
            <w:vAlign w:val="bottom"/>
          </w:tcPr>
          <w:p>
            <w:pPr>
              <w:spacing w:after="0"/>
              <w:rPr>
                <w:sz w:val="20"/>
                <w:szCs w:val="20"/>
                <w:color w:val="auto"/>
              </w:rPr>
            </w:pPr>
          </w:p>
        </w:tc>
        <w:tc>
          <w:tcPr>
            <w:tcW w:w="760" w:type="dxa"/>
            <w:vAlign w:val="bottom"/>
            <w:gridSpan w:val="2"/>
          </w:tcPr>
          <w:p>
            <w:pPr>
              <w:jc w:val="right"/>
              <w:ind w:right="302"/>
              <w:spacing w:after="0"/>
              <w:rPr>
                <w:sz w:val="20"/>
                <w:szCs w:val="20"/>
                <w:color w:val="auto"/>
              </w:rPr>
            </w:pPr>
            <w:r>
              <w:rPr>
                <w:rFonts w:ascii="Arial" w:cs="Arial" w:eastAsia="Arial" w:hAnsi="Arial"/>
                <w:sz w:val="10"/>
                <w:szCs w:val="10"/>
                <w:color w:val="008000"/>
              </w:rPr>
              <w:t>(2)</w:t>
            </w:r>
          </w:p>
        </w:tc>
        <w:tc>
          <w:tcPr>
            <w:tcW w:w="700" w:type="dxa"/>
            <w:vAlign w:val="bottom"/>
          </w:tcPr>
          <w:p>
            <w:pPr>
              <w:jc w:val="center"/>
              <w:ind w:right="2"/>
              <w:spacing w:after="0"/>
              <w:rPr>
                <w:sz w:val="20"/>
                <w:szCs w:val="20"/>
                <w:color w:val="auto"/>
              </w:rPr>
            </w:pPr>
            <w:r>
              <w:rPr>
                <w:rFonts w:ascii="Arial" w:cs="Arial" w:eastAsia="Arial" w:hAnsi="Arial"/>
                <w:sz w:val="10"/>
                <w:szCs w:val="10"/>
                <w:color w:val="008000"/>
                <w:w w:val="97"/>
              </w:rPr>
              <w:t>(2)</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tcPr>
          <w:p>
            <w:pPr>
              <w:spacing w:after="0"/>
              <w:rPr>
                <w:sz w:val="20"/>
                <w:szCs w:val="20"/>
                <w:color w:val="auto"/>
              </w:rPr>
            </w:pPr>
            <w:r>
              <w:rPr>
                <w:rFonts w:ascii="Arial" w:cs="Arial" w:eastAsia="Arial" w:hAnsi="Arial"/>
                <w:sz w:val="16"/>
                <w:szCs w:val="16"/>
                <w:color w:val="0000FF"/>
              </w:rPr>
              <w:t>209,003</w:t>
            </w:r>
          </w:p>
        </w:tc>
        <w:tc>
          <w:tcPr>
            <w:tcW w:w="60" w:type="dxa"/>
            <w:vAlign w:val="bottom"/>
          </w:tcPr>
          <w:p>
            <w:pPr>
              <w:spacing w:after="0"/>
              <w:rPr>
                <w:sz w:val="20"/>
                <w:szCs w:val="20"/>
                <w:color w:val="auto"/>
              </w:rPr>
            </w:pPr>
          </w:p>
        </w:tc>
        <w:tc>
          <w:tcPr>
            <w:tcW w:w="680" w:type="dxa"/>
            <w:vAlign w:val="bottom"/>
          </w:tcPr>
          <w:p>
            <w:pPr>
              <w:jc w:val="right"/>
              <w:ind w:right="282"/>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2"/>
              </w:rPr>
              <w:t>222,301</w:t>
            </w:r>
            <w:r>
              <w:rPr>
                <w:rFonts w:ascii="Arial" w:cs="Arial" w:eastAsia="Arial" w:hAnsi="Arial"/>
                <w:sz w:val="20"/>
                <w:szCs w:val="20"/>
                <w:color w:val="008000"/>
                <w:w w:val="92"/>
                <w:vertAlign w:val="superscript"/>
              </w:rPr>
              <w:t>(2)(3)</w:t>
            </w:r>
          </w:p>
        </w:tc>
        <w:tc>
          <w:tcPr>
            <w:tcW w:w="64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w w:val="97"/>
              </w:rPr>
              <w:t>Stock Unit</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20"/>
              <w:spacing w:after="0" w:line="138" w:lineRule="exact"/>
              <w:rPr>
                <w:sz w:val="20"/>
                <w:szCs w:val="20"/>
                <w:color w:val="auto"/>
              </w:rPr>
            </w:pPr>
            <w:r>
              <w:rPr>
                <w:rFonts w:ascii="Arial" w:cs="Arial" w:eastAsia="Arial" w:hAnsi="Arial"/>
                <w:sz w:val="13"/>
                <w:szCs w:val="13"/>
                <w:color w:val="0000FF"/>
              </w:rPr>
              <w:t>Stock</w:t>
            </w: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vMerge w:val="restart"/>
          </w:tcPr>
          <w:p>
            <w:pPr>
              <w:jc w:val="right"/>
              <w:ind w:right="181"/>
              <w:spacing w:after="0"/>
              <w:rPr>
                <w:sz w:val="20"/>
                <w:szCs w:val="20"/>
                <w:color w:val="auto"/>
              </w:rPr>
            </w:pPr>
            <w:r>
              <w:rPr>
                <w:rFonts w:ascii="Arial" w:cs="Arial" w:eastAsia="Arial" w:hAnsi="Arial"/>
                <w:sz w:val="13"/>
                <w:szCs w:val="13"/>
                <w:color w:val="0000FF"/>
              </w:rPr>
              <w:t>11/12/2020</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3"/>
                <w:szCs w:val="13"/>
                <w:color w:val="0000FF"/>
              </w:rPr>
              <w:t>64,309</w:t>
            </w:r>
          </w:p>
        </w:tc>
        <w:tc>
          <w:tcPr>
            <w:tcW w:w="760" w:type="dxa"/>
            <w:vAlign w:val="bottom"/>
            <w:gridSpan w:val="2"/>
            <w:vMerge w:val="restart"/>
          </w:tcPr>
          <w:p>
            <w:pPr>
              <w:jc w:val="right"/>
              <w:ind w:right="302"/>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ind w:right="2"/>
              <w:spacing w:after="0"/>
              <w:rPr>
                <w:sz w:val="20"/>
                <w:szCs w:val="20"/>
                <w:color w:val="auto"/>
              </w:rPr>
            </w:pPr>
            <w:r>
              <w:rPr>
                <w:rFonts w:ascii="Arial" w:cs="Arial" w:eastAsia="Arial" w:hAnsi="Arial"/>
                <w:sz w:val="10"/>
                <w:szCs w:val="10"/>
                <w:color w:val="008000"/>
                <w:w w:val="97"/>
              </w:rPr>
              <w:t>(2)</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38"/>
              <w:spacing w:after="0"/>
              <w:rPr>
                <w:sz w:val="20"/>
                <w:szCs w:val="20"/>
                <w:color w:val="auto"/>
              </w:rPr>
            </w:pPr>
            <w:r>
              <w:rPr>
                <w:rFonts w:ascii="Arial" w:cs="Arial" w:eastAsia="Arial" w:hAnsi="Arial"/>
                <w:sz w:val="16"/>
                <w:szCs w:val="16"/>
                <w:color w:val="0000FF"/>
                <w:w w:val="98"/>
              </w:rPr>
              <w:t>64,309</w:t>
            </w:r>
          </w:p>
        </w:tc>
        <w:tc>
          <w:tcPr>
            <w:tcW w:w="60" w:type="dxa"/>
            <w:vAlign w:val="bottom"/>
          </w:tcPr>
          <w:p>
            <w:pPr>
              <w:spacing w:after="0"/>
              <w:rPr>
                <w:sz w:val="15"/>
                <w:szCs w:val="15"/>
                <w:color w:val="auto"/>
              </w:rPr>
            </w:pPr>
          </w:p>
        </w:tc>
        <w:tc>
          <w:tcPr>
            <w:tcW w:w="680" w:type="dxa"/>
            <w:vAlign w:val="bottom"/>
            <w:vMerge w:val="restart"/>
          </w:tcPr>
          <w:p>
            <w:pPr>
              <w:jc w:val="right"/>
              <w:ind w:right="282"/>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w w:val="92"/>
              </w:rPr>
              <w:t>157,992</w:t>
            </w:r>
            <w:r>
              <w:rPr>
                <w:rFonts w:ascii="Arial" w:cs="Arial" w:eastAsia="Arial" w:hAnsi="Arial"/>
                <w:sz w:val="20"/>
                <w:szCs w:val="20"/>
                <w:color w:val="008000"/>
                <w:w w:val="92"/>
                <w:vertAlign w:val="superscript"/>
              </w:rPr>
              <w:t>(2)(3)</w:t>
            </w: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w w:val="97"/>
              </w:rPr>
              <w:t>Stock Unit</w:t>
            </w:r>
          </w:p>
        </w:tc>
        <w:tc>
          <w:tcPr>
            <w:tcW w:w="7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-1755140</wp:posOffset>
            </wp:positionV>
            <wp:extent cx="7035800" cy="1796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79641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38" w:lineRule="exact"/>
        <w:rPr>
          <w:rFonts w:ascii="Arial" w:cs="Arial" w:eastAsia="Arial" w:hAnsi="Arial"/>
          <w:sz w:val="13"/>
          <w:szCs w:val="13"/>
          <w:color w:val="008000"/>
        </w:rPr>
      </w:pPr>
    </w:p>
    <w:p>
      <w:pPr>
        <w:ind w:left="40" w:right="540" w:hanging="2"/>
        <w:spacing w:after="0" w:line="290"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November 12, 2020, the Reporting Person was granted 209,003 restricted stock units. 136,656 vest subject to the Reporting Person's continued service as an employee of the Issuer as follows: 64,309 on November 12, 2020; 24,117 on October 14, 2021; 24,115 on October 14, 2022; and 24,115 on October 14, 2023. 72,347 vest subject to the Reporting Person's continued service as an employee of the Issuer and achievement of certain performance goals established by the Issuer as follows: 24,117 on October 14, 2021; 24,115 on October 24, 2022; and 24,115 on October 24, 2023.</w:t>
      </w:r>
    </w:p>
    <w:p>
      <w:pPr>
        <w:spacing w:after="0" w:line="4" w:lineRule="exact"/>
        <w:rPr>
          <w:rFonts w:ascii="Arial" w:cs="Arial" w:eastAsia="Arial" w:hAnsi="Arial"/>
          <w:sz w:val="11"/>
          <w:szCs w:val="11"/>
          <w:color w:val="008000"/>
        </w:rPr>
      </w:pPr>
    </w:p>
    <w:p>
      <w:pPr>
        <w:ind w:left="40" w:right="340" w:hanging="2"/>
        <w:spacing w:after="0" w:line="237"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13,298 restricted stock units vest on January 1, 2021 subject to the Reporting Person's continued service as a member of the Issuer's board of directors. On April 1, 2020, the Reporting Person was granted 53,192 restricted stock units and 13,298 vested on each of the following dates: April 1, 2020, July 1, 2020, and October 1, 2020.</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Arial" w:cs="Arial" w:eastAsia="Arial" w:hAnsi="Arial"/>
                <w:sz w:val="16"/>
                <w:szCs w:val="16"/>
                <w:color w:val="0000FF"/>
              </w:rPr>
              <w:t>/s/ William Gahan</w:t>
            </w: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11/17/2020</w:t>
            </w:r>
          </w:p>
        </w:tc>
      </w:tr>
      <w:tr>
        <w:trPr>
          <w:trHeight w:val="20"/>
        </w:trPr>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118"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2020-11-17T16:04:40Z</dcterms:created>
  <dcterms:modified xsi:type="dcterms:W3CDTF">2020-11-17T16:04:40Z</dcterms:modified>
</cp:coreProperties>
</file>