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170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170555"/>
                    </a:xfrm>
                    <a:prstGeom prst="rect">
                      <a:avLst/>
                    </a:prstGeom>
                    <a:noFill/>
                  </pic:spPr>
                </pic:pic>
              </a:graphicData>
            </a:graphic>
          </wp:anchor>
        </w:drawing>
      </w:r>
    </w:p>
    <w:p>
      <w:pPr>
        <w:spacing w:after="0" w:line="79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3">
        <w:r>
          <w:rPr>
            <w:rFonts w:ascii="Times New Roman" w:cs="Times New Roman" w:eastAsia="Times New Roman" w:hAnsi="Times New Roman"/>
            <w:sz w:val="17"/>
            <w:szCs w:val="17"/>
            <w:u w:val="single" w:color="auto"/>
            <w:color w:val="0000EE"/>
          </w:rPr>
          <w:t>Kiewiet Sean</w:t>
        </w:r>
      </w:hyperlink>
    </w:p>
    <w:p>
      <w:pPr>
        <w:spacing w:after="0" w:line="232" w:lineRule="exact"/>
        <w:rPr>
          <w:sz w:val="24"/>
          <w:szCs w:val="24"/>
          <w:color w:val="auto"/>
        </w:r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33"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84"/>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9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30004</w:t>
            </w:r>
          </w:p>
        </w:tc>
      </w:tr>
      <w:tr>
        <w:trPr>
          <w:trHeight w:val="116"/>
        </w:trPr>
        <w:tc>
          <w:tcPr>
            <w:tcW w:w="40" w:type="dxa"/>
            <w:vAlign w:val="bottom"/>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18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3800" w:type="dxa"/>
            <w:vAlign w:val="bottom"/>
            <w:gridSpan w:val="3"/>
          </w:tcPr>
          <w:p>
            <w:pPr>
              <w:spacing w:after="0" w:line="114" w:lineRule="exact"/>
              <w:rPr>
                <w:rFonts w:ascii="Times New Roman" w:cs="Times New Roman" w:eastAsia="Times New Roman" w:hAnsi="Times New Roman"/>
                <w:sz w:val="13"/>
                <w:szCs w:val="13"/>
                <w:color w:val="0000EE"/>
              </w:rPr>
            </w:pPr>
            <w:hyperlink r:id="rId14">
              <w:r>
                <w:rPr>
                  <w:rFonts w:ascii="Times New Roman" w:cs="Times New Roman" w:eastAsia="Times New Roman" w:hAnsi="Times New Roman"/>
                  <w:sz w:val="13"/>
                  <w:szCs w:val="13"/>
                  <w:color w:val="0000EE"/>
                </w:rPr>
                <w:t xml:space="preserve">Priority Technology Holdings, Inc. </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1"/>
                <w:szCs w:val="11"/>
                <w:color w:val="0000FF"/>
              </w:rPr>
              <w:t>PRTH</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t>
            </w:r>
          </w:p>
        </w:tc>
        <w:tc>
          <w:tcPr>
            <w:tcW w:w="1040" w:type="dxa"/>
            <w:vAlign w:val="bottom"/>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7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vMerge w:val="restart"/>
          </w:tcPr>
          <w:p>
            <w:pPr>
              <w:ind w:left="580"/>
              <w:spacing w:after="0"/>
              <w:rPr>
                <w:sz w:val="20"/>
                <w:szCs w:val="20"/>
                <w:color w:val="auto"/>
              </w:rPr>
            </w:pPr>
            <w:r>
              <w:rPr>
                <w:rFonts w:ascii="Arial" w:cs="Arial" w:eastAsia="Arial" w:hAnsi="Arial"/>
                <w:sz w:val="10"/>
                <w:szCs w:val="10"/>
                <w:color w:val="auto"/>
              </w:rPr>
              <w:t>Director</w:t>
            </w:r>
          </w:p>
        </w:tc>
        <w:tc>
          <w:tcPr>
            <w:tcW w:w="700" w:type="dxa"/>
            <w:vAlign w:val="bottom"/>
          </w:tcPr>
          <w:p>
            <w:pPr>
              <w:spacing w:after="0"/>
              <w:rPr>
                <w:sz w:val="2"/>
                <w:szCs w:val="2"/>
                <w:color w:val="auto"/>
              </w:rPr>
            </w:pP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740" w:type="dxa"/>
            <w:vAlign w:val="bottom"/>
            <w:gridSpan w:val="2"/>
          </w:tcPr>
          <w:p>
            <w:pPr>
              <w:ind w:left="58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40" w:type="dxa"/>
            <w:vAlign w:val="bottom"/>
            <w:vMerge w:val="restart"/>
          </w:tcPr>
          <w:p>
            <w:pPr>
              <w:ind w:left="580"/>
              <w:spacing w:after="0" w:line="84" w:lineRule="exact"/>
              <w:rPr>
                <w:sz w:val="20"/>
                <w:szCs w:val="20"/>
                <w:color w:val="auto"/>
              </w:rPr>
            </w:pPr>
            <w:r>
              <w:rPr>
                <w:rFonts w:ascii="Arial" w:cs="Arial" w:eastAsia="Arial" w:hAnsi="Arial"/>
                <w:sz w:val="9"/>
                <w:szCs w:val="9"/>
                <w:color w:val="auto"/>
              </w:rPr>
              <w:t>below)</w:t>
            </w:r>
          </w:p>
        </w:tc>
        <w:tc>
          <w:tcPr>
            <w:tcW w:w="70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20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tcPr>
          <w:p>
            <w:pPr>
              <w:spacing w:after="0"/>
              <w:rPr>
                <w:sz w:val="2"/>
                <w:szCs w:val="2"/>
                <w:color w:val="auto"/>
              </w:rPr>
            </w:pPr>
          </w:p>
        </w:tc>
        <w:tc>
          <w:tcPr>
            <w:tcW w:w="10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tcPr>
          <w:p>
            <w:pPr>
              <w:spacing w:after="0"/>
              <w:rPr>
                <w:sz w:val="20"/>
                <w:szCs w:val="20"/>
                <w:color w:val="auto"/>
              </w:rPr>
            </w:pPr>
            <w:r>
              <w:rPr>
                <w:rFonts w:ascii="Arial" w:cs="Arial" w:eastAsia="Arial" w:hAnsi="Arial"/>
                <w:sz w:val="10"/>
                <w:szCs w:val="10"/>
                <w:color w:val="auto"/>
              </w:rPr>
              <w:t>Date of Earliest Transaction (Month/Day/Year)</w:t>
            </w:r>
          </w:p>
        </w:tc>
        <w:tc>
          <w:tcPr>
            <w:tcW w:w="1040" w:type="dxa"/>
            <w:vAlign w:val="bottom"/>
          </w:tcPr>
          <w:p>
            <w:pPr>
              <w:spacing w:after="0"/>
              <w:rPr>
                <w:sz w:val="13"/>
                <w:szCs w:val="13"/>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Chief Strategy Officer</w:t>
            </w:r>
          </w:p>
        </w:tc>
        <w:tc>
          <w:tcPr>
            <w:tcW w:w="0" w:type="dxa"/>
            <w:vAlign w:val="bottom"/>
          </w:tcPr>
          <w:p>
            <w:pPr>
              <w:spacing w:after="0"/>
              <w:rPr>
                <w:sz w:val="1"/>
                <w:szCs w:val="1"/>
                <w:color w:val="auto"/>
              </w:rPr>
            </w:pPr>
          </w:p>
        </w:tc>
      </w:tr>
      <w:tr>
        <w:trPr>
          <w:trHeight w:val="174"/>
        </w:trPr>
        <w:tc>
          <w:tcPr>
            <w:tcW w:w="23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10/02/2024</w:t>
            </w:r>
          </w:p>
        </w:tc>
        <w:tc>
          <w:tcPr>
            <w:tcW w:w="1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0"/>
        </w:trPr>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300" w:type="dxa"/>
            <w:vAlign w:val="bottom"/>
            <w:gridSpan w:val="3"/>
          </w:tcPr>
          <w:p>
            <w:pPr>
              <w:ind w:left="58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300" w:type="dxa"/>
            <w:vAlign w:val="bottom"/>
            <w:gridSpan w:val="3"/>
          </w:tcPr>
          <w:p>
            <w:pPr>
              <w:ind w:left="58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371" w:lineRule="exact"/>
        <w:rPr>
          <w:sz w:val="24"/>
          <w:szCs w:val="24"/>
          <w:color w:val="auto"/>
        </w:rPr>
      </w:pPr>
    </w:p>
    <w:p>
      <w:pPr>
        <w:sectPr>
          <w:pgSz w:w="11900" w:h="16838" w:orient="portrait"/>
          <w:cols w:equalWidth="0" w:num="2">
            <w:col w:w="3780" w:space="80"/>
            <w:col w:w="7160"/>
          </w:cols>
          <w:pgMar w:left="440" w:top="202"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10/02/2024</w:t>
            </w: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3"/>
                <w:szCs w:val="13"/>
                <w:color w:val="0000FF"/>
              </w:rPr>
              <w:t>3,853</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40" w:type="dxa"/>
            <w:vAlign w:val="bottom"/>
            <w:tcBorders>
              <w:bottom w:val="single" w:sz="8" w:color="2C2C2C"/>
            </w:tcBorders>
          </w:tcPr>
          <w:p>
            <w:pPr>
              <w:jc w:val="right"/>
              <w:ind w:right="134"/>
              <w:spacing w:after="0" w:line="248" w:lineRule="exact"/>
              <w:rPr>
                <w:sz w:val="20"/>
                <w:szCs w:val="20"/>
                <w:color w:val="auto"/>
              </w:rPr>
            </w:pPr>
            <w:r>
              <w:rPr>
                <w:rFonts w:ascii="Arial" w:cs="Arial" w:eastAsia="Arial" w:hAnsi="Arial"/>
                <w:sz w:val="26"/>
                <w:szCs w:val="26"/>
                <w:color w:val="000000"/>
                <w:vertAlign w:val="subscript"/>
              </w:rPr>
              <w:t>$</w:t>
            </w:r>
            <w:r>
              <w:rPr>
                <w:rFonts w:ascii="Times New Roman" w:cs="Times New Roman" w:eastAsia="Times New Roman" w:hAnsi="Times New Roman"/>
                <w:sz w:val="26"/>
                <w:szCs w:val="26"/>
                <w:color w:val="0000FF"/>
                <w:vertAlign w:val="subscript"/>
              </w:rPr>
              <w:t>6</w:t>
            </w:r>
            <w:r>
              <w:rPr>
                <w:rFonts w:ascii="Times New Roman" w:cs="Times New Roman" w:eastAsia="Times New Roman" w:hAnsi="Times New Roman"/>
                <w:sz w:val="9"/>
                <w:szCs w:val="9"/>
                <w:color w:val="008000"/>
              </w:rPr>
              <w:t>(2)</w:t>
            </w:r>
          </w:p>
        </w:tc>
        <w:tc>
          <w:tcPr>
            <w:tcW w:w="122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3"/>
                <w:szCs w:val="13"/>
                <w:color w:val="0000FF"/>
              </w:rPr>
              <w:t>1,069,641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00" w:type="dxa"/>
            <w:vAlign w:val="bottom"/>
            <w:tcBorders>
              <w:top w:val="single" w:sz="8" w:color="2C2C2C"/>
            </w:tcBorders>
            <w:gridSpan w:val="10"/>
          </w:tcPr>
          <w:p>
            <w:pPr>
              <w:jc w:val="right"/>
              <w:ind w:right="134"/>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ind w:left="100"/>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ind w:left="100"/>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4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sales reported in this Form 4 were effected pursuant to a Rule 10b5-trading plan adopted by the reporting person.</w:t>
      </w:r>
    </w:p>
    <w:p>
      <w:pPr>
        <w:spacing w:after="0" w:line="40" w:lineRule="exact"/>
        <w:rPr>
          <w:rFonts w:ascii="Times New Roman" w:cs="Times New Roman" w:eastAsia="Times New Roman" w:hAnsi="Times New Roman"/>
          <w:sz w:val="10"/>
          <w:szCs w:val="10"/>
          <w:color w:val="008000"/>
        </w:rPr>
      </w:pPr>
    </w:p>
    <w:p>
      <w:pPr>
        <w:ind w:left="40" w:right="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$5.91 to $6.26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6"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/s/ Bradley J. Miller, Attorney-in-Fact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10/03/2024</w:t>
            </w:r>
          </w:p>
        </w:tc>
      </w:tr>
      <w:tr>
        <w:trPr>
          <w:trHeight w:val="178"/>
        </w:trPr>
        <w:tc>
          <w:tcPr>
            <w:tcW w:w="6580" w:type="dxa"/>
            <w:vAlign w:val="bottom"/>
          </w:tcPr>
          <w:p>
            <w:pPr>
              <w:spacing w:after="0"/>
              <w:rPr>
                <w:sz w:val="15"/>
                <w:szCs w:val="15"/>
                <w:color w:val="auto"/>
              </w:rPr>
            </w:pPr>
          </w:p>
        </w:tc>
        <w:tc>
          <w:tcPr>
            <w:tcW w:w="212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700" w:type="dxa"/>
            <w:vAlign w:val="bottom"/>
            <w:gridSpan w:val="2"/>
          </w:tcPr>
          <w:p>
            <w:pPr>
              <w:ind w:left="80"/>
              <w:spacing w:after="0"/>
              <w:rPr>
                <w:sz w:val="20"/>
                <w:szCs w:val="20"/>
                <w:color w:val="auto"/>
              </w:rPr>
            </w:pPr>
            <w:r>
              <w:rPr>
                <w:rFonts w:ascii="Arial" w:cs="Arial" w:eastAsia="Arial" w:hAnsi="Arial"/>
                <w:sz w:val="10"/>
                <w:szCs w:val="10"/>
                <w:color w:val="auto"/>
              </w:rPr>
              <w:t>Date</w:t>
            </w: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70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7632"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2024-10-03T08:26:17Z</dcterms:created>
  <dcterms:modified xsi:type="dcterms:W3CDTF">2024-10-03T08:26:17Z</dcterms:modified>
</cp:coreProperties>
</file>