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4108547.xml.htm"/>
      <w:bookmarkStart w:id="1" w:name="kswkform4_17641085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Kumar Rajiv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21, 2025, the Reporting Person was granted 11,539 restricted stock units which vest as follows: [3,847 on February 18, 2026, 3,846 on February 18, 2027, and 3,846 on February 18, 2028]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Rajiv Kumar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9823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3438</Characters>
  <CharactersWithSpaces>4006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