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4,364,359.00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4,364,359.00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4,364,359.00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4,364,359.00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4,364,359.00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74275G107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4,364,359.00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4,364,359.00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4,364,359.00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112"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WESTSIDE PARKWAY, SUITE 155, ALPHARETTA, GA, 30004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112"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Delaware William Zolezzi - United States Divisadero Street Partners, L.P. - Delaware Divisadero Street Partners GP, LLC - Delaware Divisadero Street Capital, LLC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74275G107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0820"/>
          </w:cols>
          <w:pgMar w:left="360" w:top="112" w:right="71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- 4,364,359 William Zolezzi - 4,364,359 Divisadero Street Partners, L.P. - 4,364,359 Divisadero Street Partners GP, LLC - 4,364,359 Divisadero Street Capital, LLC - 4,364,359</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- 5.7% William Zolezzi - 5.7% Divisadero Street Partners, L.P. - 5.7% Divisadero Street Partners GP, LLC - 5.7% Divisadero Street Capital, LLC - 5.7%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- 4,364,359 William Zolezzi - 4,364,359 Divisadero Street Partners, L.P. - 4,364,359 Divisadero Street Partners GP, LLC - 4,364,359 Divisadero Street Capital, LLC - 4,364,359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- 4,364,359 William Zolezzi - 4,364,359 Divisadero Street Partners, L.P. - 4,364,359 Divisadero Street Partners GP, LLC - 4,364,359 Divisadero Street Capital, LLC - 4,364,359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other than Divisadero Street Partners, L.P., may be deemed to beneficially own more than 5% of the Common Stock, par value $0.001 of the Issuer.</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94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William Zolezzi</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08"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January 21, 2025 relating to the Common Stock, par value $0.001, of Priority Technology Holdings,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2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each of William Zolezzi and Divisadero Street Capital, LLC may be considered a control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2025-01-21T20:51:08Z</dcterms:created>
  <dcterms:modified xsi:type="dcterms:W3CDTF">2025-01-21T20:51:08Z</dcterms:modified>
</cp:coreProperties>
</file>