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BRADLEY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WESTSIDE PARKWAY, SUITE 155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19,894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obligations.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597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2024-03-28T09:36:45Z</dcterms:created>
  <dcterms:modified xsi:type="dcterms:W3CDTF">2024-03-28T09:36:45Z</dcterms:modified>
</cp:coreProperties>
</file>