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51"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3820" w:type="dxa"/>
            <w:vAlign w:val="bottom"/>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1180" w:type="dxa"/>
            <w:vAlign w:val="bottom"/>
            <w:vMerge w:val="restart"/>
          </w:tcPr>
          <w:p>
            <w:pPr>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Kiewiet Sean</w:t>
              </w:r>
            </w:hyperlink>
          </w:p>
        </w:tc>
        <w:tc>
          <w:tcPr>
            <w:tcW w:w="8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20" w:type="dxa"/>
            <w:vAlign w:val="bottom"/>
          </w:tcPr>
          <w:p>
            <w:pPr>
              <w:ind w:left="80"/>
              <w:spacing w:after="0" w:line="173"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Priority Technology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PRTH</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4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900" w:type="dxa"/>
            <w:vAlign w:val="bottom"/>
            <w:gridSpan w:val="2"/>
            <w:vMerge w:val="restart"/>
          </w:tcPr>
          <w:p>
            <w:pPr>
              <w:ind w:left="160"/>
              <w:spacing w:after="0"/>
              <w:rPr>
                <w:sz w:val="20"/>
                <w:szCs w:val="20"/>
                <w:color w:val="auto"/>
              </w:rPr>
            </w:pPr>
            <w:r>
              <w:rPr>
                <w:rFonts w:ascii="Times New Roman" w:cs="Times New Roman" w:eastAsia="Times New Roman" w:hAnsi="Times New Roman"/>
                <w:sz w:val="21"/>
                <w:szCs w:val="21"/>
                <w:color w:val="auto"/>
              </w:rPr>
              <w:t>]</w:t>
            </w:r>
          </w:p>
        </w:tc>
        <w:tc>
          <w:tcPr>
            <w:tcW w:w="50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40" w:type="dxa"/>
            <w:vAlign w:val="bottom"/>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3900" w:type="dxa"/>
            <w:vAlign w:val="bottom"/>
            <w:gridSpan w:val="2"/>
            <w:vMerge w:val="continue"/>
          </w:tcPr>
          <w:p>
            <w:pPr>
              <w:spacing w:after="0"/>
              <w:rPr>
                <w:sz w:val="10"/>
                <w:szCs w:val="10"/>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line="121" w:lineRule="exact"/>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line="121"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2"/>
        </w:trPr>
        <w:tc>
          <w:tcPr>
            <w:tcW w:w="40" w:type="dxa"/>
            <w:vAlign w:val="bottom"/>
          </w:tcPr>
          <w:p>
            <w:pPr>
              <w:spacing w:after="0"/>
              <w:rPr>
                <w:sz w:val="11"/>
                <w:szCs w:val="11"/>
                <w:color w:val="auto"/>
              </w:rPr>
            </w:pPr>
          </w:p>
        </w:tc>
        <w:tc>
          <w:tcPr>
            <w:tcW w:w="11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820" w:type="dxa"/>
            <w:vAlign w:val="bottom"/>
            <w:tcBorders>
              <w:top w:val="single" w:sz="8" w:color="EEEEEE"/>
            </w:tcBorders>
            <w:vMerge w:val="restart"/>
          </w:tcPr>
          <w:p>
            <w:pPr>
              <w:ind w:left="4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4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16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38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4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6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3820" w:type="dxa"/>
            <w:vAlign w:val="bottom"/>
            <w:tcBorders>
              <w:bottom w:val="single" w:sz="8" w:color="2C2C2C"/>
            </w:tcBorders>
          </w:tcPr>
          <w:p>
            <w:pPr>
              <w:spacing w:after="0"/>
              <w:rPr>
                <w:sz w:val="5"/>
                <w:szCs w:val="5"/>
                <w:color w:val="auto"/>
              </w:rPr>
            </w:pPr>
          </w:p>
        </w:tc>
        <w:tc>
          <w:tcPr>
            <w:tcW w:w="500" w:type="dxa"/>
            <w:vAlign w:val="bottom"/>
          </w:tcPr>
          <w:p>
            <w:pPr>
              <w:spacing w:after="0"/>
              <w:rPr>
                <w:sz w:val="5"/>
                <w:szCs w:val="5"/>
                <w:color w:val="auto"/>
              </w:rPr>
            </w:pPr>
          </w:p>
        </w:tc>
        <w:tc>
          <w:tcPr>
            <w:tcW w:w="28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Chief Technology Officer</w:t>
            </w: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PRIORITY TECHNOLOGY HOLDINGS,</w:t>
            </w:r>
          </w:p>
        </w:tc>
        <w:tc>
          <w:tcPr>
            <w:tcW w:w="80" w:type="dxa"/>
            <w:vAlign w:val="bottom"/>
          </w:tcPr>
          <w:p>
            <w:pPr>
              <w:spacing w:after="0"/>
              <w:rPr>
                <w:sz w:val="16"/>
                <w:szCs w:val="16"/>
                <w:color w:val="auto"/>
              </w:rPr>
            </w:pPr>
          </w:p>
        </w:tc>
        <w:tc>
          <w:tcPr>
            <w:tcW w:w="3820" w:type="dxa"/>
            <w:vAlign w:val="bottom"/>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28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3640" w:type="dxa"/>
            <w:vAlign w:val="bottom"/>
            <w:gridSpan w:val="3"/>
            <w:vMerge w:val="continue"/>
          </w:tcPr>
          <w:p>
            <w:pPr>
              <w:spacing w:after="0"/>
              <w:rPr>
                <w:sz w:val="9"/>
                <w:szCs w:val="9"/>
                <w:color w:val="auto"/>
              </w:rPr>
            </w:pPr>
          </w:p>
        </w:tc>
        <w:tc>
          <w:tcPr>
            <w:tcW w:w="39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rPr>
              <w:t>11/23/2020</w:t>
            </w:r>
          </w:p>
        </w:tc>
        <w:tc>
          <w:tcPr>
            <w:tcW w:w="5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1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INC.</w:t>
            </w:r>
          </w:p>
        </w:tc>
        <w:tc>
          <w:tcPr>
            <w:tcW w:w="8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900" w:type="dxa"/>
            <w:vAlign w:val="bottom"/>
            <w:gridSpan w:val="2"/>
            <w:vMerge w:val="continue"/>
          </w:tcPr>
          <w:p>
            <w:pPr>
              <w:spacing w:after="0"/>
              <w:rPr>
                <w:sz w:val="10"/>
                <w:szCs w:val="10"/>
                <w:color w:val="auto"/>
              </w:rPr>
            </w:pPr>
          </w:p>
        </w:tc>
        <w:tc>
          <w:tcPr>
            <w:tcW w:w="5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2001 WESTSIDE PARKWAY, SUITE 155</w:t>
            </w:r>
          </w:p>
        </w:tc>
        <w:tc>
          <w:tcPr>
            <w:tcW w:w="80" w:type="dxa"/>
            <w:vAlign w:val="bottom"/>
          </w:tcPr>
          <w:p>
            <w:pPr>
              <w:spacing w:after="0"/>
              <w:rPr>
                <w:sz w:val="11"/>
                <w:szCs w:val="11"/>
                <w:color w:val="auto"/>
              </w:rPr>
            </w:pPr>
          </w:p>
        </w:tc>
        <w:tc>
          <w:tcPr>
            <w:tcW w:w="38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36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40" w:type="dxa"/>
            <w:vAlign w:val="bottom"/>
          </w:tcPr>
          <w:p>
            <w:pPr>
              <w:spacing w:after="0"/>
              <w:rPr>
                <w:sz w:val="10"/>
                <w:szCs w:val="10"/>
                <w:color w:val="auto"/>
              </w:rPr>
            </w:pPr>
          </w:p>
        </w:tc>
        <w:tc>
          <w:tcPr>
            <w:tcW w:w="364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3820" w:type="dxa"/>
            <w:vAlign w:val="bottom"/>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640" w:type="dxa"/>
            <w:vAlign w:val="bottom"/>
          </w:tcPr>
          <w:p>
            <w:pPr>
              <w:spacing w:after="0"/>
              <w:rPr>
                <w:sz w:val="7"/>
                <w:szCs w:val="7"/>
                <w:color w:val="auto"/>
              </w:rPr>
            </w:pPr>
          </w:p>
        </w:tc>
        <w:tc>
          <w:tcPr>
            <w:tcW w:w="80" w:type="dxa"/>
            <w:vAlign w:val="bottom"/>
          </w:tcPr>
          <w:p>
            <w:pPr>
              <w:spacing w:after="0"/>
              <w:rPr>
                <w:sz w:val="7"/>
                <w:szCs w:val="7"/>
                <w:color w:val="auto"/>
              </w:rPr>
            </w:pPr>
          </w:p>
        </w:tc>
        <w:tc>
          <w:tcPr>
            <w:tcW w:w="3820" w:type="dxa"/>
            <w:vAlign w:val="bottom"/>
            <w:vMerge w:val="continue"/>
          </w:tcPr>
          <w:p>
            <w:pPr>
              <w:spacing w:after="0"/>
              <w:rPr>
                <w:sz w:val="7"/>
                <w:szCs w:val="7"/>
                <w:color w:val="auto"/>
              </w:rPr>
            </w:pPr>
          </w:p>
        </w:tc>
        <w:tc>
          <w:tcPr>
            <w:tcW w:w="33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34" w:lineRule="exact"/>
        <w:rPr>
          <w:sz w:val="20"/>
          <w:szCs w:val="20"/>
          <w:color w:val="auto"/>
        </w:rPr>
      </w:pPr>
    </w:p>
    <w:tbl>
      <w:tblPr>
        <w:tblLayout w:type="fixed"/>
        <w:tblInd w:w="80" w:type="dxa"/>
        <w:tblCellMar>
          <w:top w:w="0" w:type="dxa"/>
          <w:left w:w="0" w:type="dxa"/>
          <w:bottom w:w="0" w:type="dxa"/>
          <w:right w:w="0" w:type="dxa"/>
        </w:tblCellMar>
      </w:tblPr>
      <w:tr>
        <w:trPr>
          <w:trHeight w:val="179"/>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ALPHARETTA GA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30004</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66675</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left="327" w:hanging="327"/>
        <w:spacing w:after="0"/>
        <w:tabs>
          <w:tab w:leader="none" w:pos="327" w:val="left"/>
        </w:tabs>
        <w:numPr>
          <w:ilvl w:val="0"/>
          <w:numId w:val="1"/>
        </w:numPr>
        <w:rPr>
          <w:rFonts w:ascii="Times New Roman" w:cs="Times New Roman" w:eastAsia="Times New Roman" w:hAnsi="Times New Roman"/>
          <w:sz w:val="17"/>
          <w:szCs w:val="17"/>
          <w:color w:val="0000FF"/>
        </w:rPr>
      </w:pPr>
      <w:r>
        <w:rPr>
          <w:rFonts w:ascii="Arial" w:cs="Arial" w:eastAsia="Arial" w:hAnsi="Arial"/>
          <w:sz w:val="13"/>
          <w:szCs w:val="13"/>
          <w:color w:val="auto"/>
        </w:rPr>
        <w:t>Form filed by One Reporting Person</w:t>
      </w:r>
    </w:p>
    <w:p>
      <w:pPr>
        <w:spacing w:after="0" w:line="61" w:lineRule="exact"/>
        <w:rPr>
          <w:rFonts w:ascii="Times New Roman" w:cs="Times New Roman" w:eastAsia="Times New Roman" w:hAnsi="Times New Roman"/>
          <w:sz w:val="17"/>
          <w:szCs w:val="17"/>
          <w:color w:val="0000FF"/>
        </w:rPr>
      </w:pPr>
    </w:p>
    <w:p>
      <w:pPr>
        <w:ind w:left="327" w:right="500"/>
        <w:spacing w:after="0" w:line="282" w:lineRule="auto"/>
        <w:rPr>
          <w:rFonts w:ascii="Times New Roman" w:cs="Times New Roman" w:eastAsia="Times New Roman" w:hAnsi="Times New Roman"/>
          <w:sz w:val="17"/>
          <w:szCs w:val="17"/>
          <w:color w:val="0000FF"/>
        </w:rPr>
      </w:pPr>
      <w:r>
        <w:rPr>
          <w:rFonts w:ascii="Arial" w:cs="Arial" w:eastAsia="Arial" w:hAnsi="Arial"/>
          <w:sz w:val="13"/>
          <w:szCs w:val="13"/>
          <w:color w:val="auto"/>
        </w:rPr>
        <w:t>Form filed by More than One Reporting Person</w:t>
      </w:r>
    </w:p>
    <w:p>
      <w:pPr>
        <w:spacing w:after="0" w:line="457" w:lineRule="exact"/>
        <w:rPr>
          <w:sz w:val="20"/>
          <w:szCs w:val="20"/>
          <w:color w:val="auto"/>
        </w:rPr>
      </w:pPr>
    </w:p>
    <w:p>
      <w:pPr>
        <w:sectPr>
          <w:pgSz w:w="11900" w:h="16838" w:orient="portrait"/>
          <w:cols w:equalWidth="0" w:num="2">
            <w:col w:w="7213" w:space="720"/>
            <w:col w:w="3147"/>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29"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or</w:t>
            </w: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1"/>
                <w:szCs w:val="11"/>
                <w:color w:val="auto"/>
              </w:rPr>
            </w:pP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11/23/2020</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10,000</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4.0613</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2,041,659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vMerge w:val="restart"/>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vMerge w:val="continue"/>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-1753235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6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pursuant to a Rule 10b5-trading plan adopted by the Reporting Person.</w:t>
      </w:r>
    </w:p>
    <w:p>
      <w:pPr>
        <w:spacing w:after="0" w:line="5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acquired in multiple transactions at prices ranging from $3.87 to $4.21, inclusive.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(2) to this Form 4.</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31" w:lineRule="auto"/>
        <w:rPr>
          <w:sz w:val="20"/>
          <w:szCs w:val="20"/>
          <w:color w:val="auto"/>
        </w:rPr>
      </w:pPr>
      <w:r>
        <w:rPr>
          <w:rFonts w:ascii="Times New Roman" w:cs="Times New Roman" w:eastAsia="Times New Roman" w:hAnsi="Times New Roman"/>
          <w:sz w:val="17"/>
          <w:szCs w:val="17"/>
          <w:color w:val="0000FF"/>
        </w:rPr>
        <w:t xml:space="preserve">/s/ Bradley J. Miller, Attorney- </w:t>
      </w:r>
      <w:r>
        <w:rPr>
          <w:rFonts w:ascii="Times New Roman" w:cs="Times New Roman" w:eastAsia="Times New Roman" w:hAnsi="Times New Roman"/>
          <w:sz w:val="34"/>
          <w:szCs w:val="34"/>
          <w:color w:val="0000FF"/>
          <w:vertAlign w:val="subscript"/>
        </w:rPr>
        <w:t>11/24/2020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582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5826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4972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9"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/s/ Bradley J. Miller, Attorney-in-Fact</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747632" TargetMode="External"/><Relationship Id="rId14" Type="http://schemas.openxmlformats.org/officeDocument/2006/relationships/hyperlink" Target="http://www.sec.gov/cgi-bin/browse-edgar?action=getcompany&amp;CIK=00016535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2020-11-24T17:14:51Z</dcterms:created>
  <dcterms:modified xsi:type="dcterms:W3CDTF">2020-11-24T17:14:51Z</dcterms:modified>
</cp:coreProperties>
</file>