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24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4294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1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60" w:type="dxa"/>
            <w:vAlign w:val="bottom"/>
          </w:tcPr>
          <w:p>
            <w:pPr>
              <w:ind w:left="46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60" w:type="dxa"/>
            <w:vAlign w:val="bottom"/>
          </w:tcPr>
          <w:p>
            <w:pPr>
              <w:ind w:left="4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56"/>
        </w:trPr>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6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tcPr>
          <w:p>
            <w:pPr>
              <w:ind w:left="100"/>
              <w:spacing w:after="0" w:line="100"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60"/>
              <w:spacing w:after="0"/>
              <w:rPr>
                <w:sz w:val="20"/>
                <w:szCs w:val="20"/>
                <w:color w:val="auto"/>
              </w:rPr>
            </w:pPr>
            <w:r>
              <w:rPr>
                <w:rFonts w:ascii="Arial" w:cs="Arial" w:eastAsia="Arial" w:hAnsi="Arial"/>
                <w:sz w:val="13"/>
                <w:szCs w:val="13"/>
                <w:color w:val="0000FF"/>
              </w:rPr>
              <w:t>06/15/2023</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vMerge w:val="restart"/>
          </w:tcPr>
          <w:p>
            <w:pPr>
              <w:ind w:left="58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1"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00" w:type="dxa"/>
            <w:vAlign w:val="bottom"/>
            <w:gridSpan w:val="2"/>
          </w:tcPr>
          <w:p>
            <w:pPr>
              <w:ind w:left="80"/>
              <w:spacing w:after="0" w:line="103"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tcPr>
          <w:p>
            <w:pPr>
              <w:ind w:left="80"/>
              <w:spacing w:after="0" w:line="62"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06/15/2023</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Arial" w:cs="Arial" w:eastAsia="Arial" w:hAnsi="Arial"/>
                <w:sz w:val="13"/>
                <w:szCs w:val="13"/>
                <w:color w:val="0000FF"/>
              </w:rPr>
              <w:t>8,675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3.76</w:t>
            </w:r>
            <w:r>
              <w:rPr>
                <w:rFonts w:ascii="Arial" w:cs="Arial" w:eastAsia="Arial" w:hAnsi="Arial"/>
                <w:sz w:val="17"/>
                <w:szCs w:val="17"/>
                <w:color w:val="008000"/>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1,441,853</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80" w:type="dxa"/>
            <w:vAlign w:val="bottom"/>
            <w:gridSpan w:val="9"/>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6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Reported</w:t>
            </w: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100" w:hanging="6"/>
        <w:spacing w:after="0" w:line="269"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5"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/s/ Bradley J. Miller (Attorney-In-Fact)  06/20/2023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-3810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06/20/2023</w:t>
            </w:r>
          </w:p>
        </w:tc>
      </w:tr>
      <w:tr>
        <w:trPr>
          <w:trHeight w:val="176"/>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2023-06-21T01:43:40Z</dcterms:created>
  <dcterms:modified xsi:type="dcterms:W3CDTF">2023-06-21T01:43:40Z</dcterms:modified>
</cp:coreProperties>
</file>