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4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938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93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919" w:orient="portrait"/>
          <w:cols w:equalWidth="0" w:num="2">
            <w:col w:w="2200" w:space="260"/>
            <w:col w:w="8620"/>
          </w:cols>
          <w:pgMar w:left="460" w:top="225" w:right="35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4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4"/>
                </w:rPr>
                <w:t>Kiewiet Sean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Priority Technology Holdings, Inc.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PRTH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(Last)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Technology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PRIORITY TECHNOLOGY HOLDINGS,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06/22/2020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2001 WESTSIDE PARKWAY, SUITE 155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919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p>
      <w:pPr>
        <w:spacing w:after="0" w:line="5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ALPHARETTA 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67945</wp:posOffset>
            </wp:positionV>
            <wp:extent cx="6964045" cy="48653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4865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27" w:hanging="327"/>
        <w:spacing w:after="0"/>
        <w:tabs>
          <w:tab w:leader="none" w:pos="327" w:val="left"/>
        </w:tabs>
        <w:numPr>
          <w:ilvl w:val="0"/>
          <w:numId w:val="1"/>
        </w:numPr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9" w:lineRule="exact"/>
        <w:rPr>
          <w:rFonts w:ascii="Arial" w:cs="Arial" w:eastAsia="Arial" w:hAnsi="Arial"/>
          <w:sz w:val="17"/>
          <w:szCs w:val="17"/>
          <w:color w:val="0000FF"/>
        </w:rPr>
      </w:pPr>
    </w:p>
    <w:p>
      <w:pPr>
        <w:ind w:left="327" w:right="500"/>
        <w:spacing w:after="0" w:line="253" w:lineRule="auto"/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479" w:lineRule="exact"/>
        <w:rPr>
          <w:sz w:val="20"/>
          <w:szCs w:val="20"/>
          <w:color w:val="auto"/>
        </w:rPr>
      </w:pPr>
    </w:p>
    <w:p>
      <w:pPr>
        <w:sectPr>
          <w:pgSz w:w="11900" w:h="16919" w:orient="portrait"/>
          <w:cols w:equalWidth="0" w:num="2">
            <w:col w:w="7213" w:space="720"/>
            <w:col w:w="3147"/>
          </w:cols>
          <w:pgMar w:left="460" w:top="225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341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ind w:left="43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06/22/2020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2.3201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2,271,059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06/22/2020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2.33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2,270,659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06/22/2020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2.34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2,270,559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06/22/2020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2.36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2,270,059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06/22/2020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1,200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2.41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2,268,859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06/22/2020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2.425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2,268,858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06/22/2020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2.43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2,268,755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06/22/2020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2.49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2,268,655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06/22/2020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2.55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2,268,555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06/22/2020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2.56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2,268,355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2.285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2,268,155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2.29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2,267,455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2.2901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2,267,055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635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2.3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2,266,420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2.3001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2,266,220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2.305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2,266,120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2.31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2,265,920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2.32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2,265,776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jc w:val="center"/>
              <w:ind w:lef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63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sales reported in this Form 4 were effected pursuant to a Rule 10b5-trading plan adopted by the reporting person.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Sean Kiewiet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06/24/2020</w:t>
            </w:r>
          </w:p>
        </w:tc>
      </w:tr>
    </w:tbl>
    <w:p>
      <w:pPr>
        <w:spacing w:after="0" w:line="79" w:lineRule="exact"/>
        <w:rPr>
          <w:sz w:val="20"/>
          <w:szCs w:val="20"/>
          <w:color w:val="auto"/>
        </w:rPr>
      </w:pPr>
    </w:p>
    <w:p>
      <w:pPr>
        <w:sectPr>
          <w:pgSz w:w="11900" w:h="16919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ectPr>
          <w:pgSz w:w="11900" w:h="16919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19" w:lineRule="auto"/>
        <w:tabs>
          <w:tab w:leader="none" w:pos="14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92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47632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2020-06-24T15:07:56Z</dcterms:created>
  <dcterms:modified xsi:type="dcterms:W3CDTF">2020-06-24T15:07:56Z</dcterms:modified>
</cp:coreProperties>
</file>