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5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Kiewiet Sean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80"/>
        <w:spacing w:after="0" w:line="3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PRIORITY TECHNOLOGY HOLDINGS, INC. 2001 WESTSIDE PARKWAY, SUITE 155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PRTH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02/15/2019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02/15/2019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2,326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1,750,849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11.5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040" w:type="dxa"/>
            <w:vAlign w:val="bottom"/>
          </w:tcPr>
          <w:p>
            <w:pPr>
              <w:ind w:left="44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12,115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08/24/2018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07/25/2023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12,115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Reporting Person disposed of warrants to purchase 12,115 shares of common stock in exchange for 2,326 shares of common stock in an issuer exchange offer.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Sean Kiewiet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02/19/2019</w:t>
            </w:r>
          </w:p>
        </w:tc>
      </w:tr>
      <w:tr>
        <w:trPr>
          <w:trHeight w:val="232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9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9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47632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2020-01-09T13:34:13Z</dcterms:created>
  <dcterms:modified xsi:type="dcterms:W3CDTF">2020-01-09T13:34:13Z</dcterms:modified>
</cp:coreProperties>
</file>