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531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O'Leary Tim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PRIORITY TECHNOLOGY HOLDINGS 2001 WESTSIDE PARKWAY, SUITE 155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49,752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49,752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49,752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99,502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-2184400</wp:posOffset>
            </wp:positionV>
            <wp:extent cx="29210" cy="218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19, 2022, the Reporting Person was granted 149,254 restricted stock units. 149,254 vest subject to the Reporting Person's continued service as an employee of the Issuer as follows: 49,752 on September 19, 2023; 49,751 on September 19, 2024; and 49,751 on September 19, 2025.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19, 2023, the Reporting Person was granted 185,185 restricted stock units. 185,185 vest subject to the Reporting Person's continued service as an employee of the Issuer as follows: 61,729 on September 19, 2024; 61,729 on September 19, 2025; and 61,727 on September 19, 2026.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Tim O'Leary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67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947308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2023-09-20T16:40:58Z</dcterms:created>
  <dcterms:modified xsi:type="dcterms:W3CDTF">2023-09-20T16:40:58Z</dcterms:modified>
</cp:coreProperties>
</file>