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56642134805841.xml.htm"/>
      <w:bookmarkStart w:id="1" w:name="kswfform4_1566421348058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O'Neill Cindy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PRTH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Pres. Commercial Payments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08/19/2019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08/19/2019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93,120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93,120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Pro rata distribution from Priority Incentive Equity Holdings, LLC, of which the Reporting Person is a non-managing member.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Cindy O'Neill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08/19/2019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746183" TargetMode="External"/><Relationship Id="rId4" Type="http://schemas.openxmlformats.org/officeDocument/2006/relationships/hyperlink" Target="http://www.sec.gov/cgi-bin/browse-edgar?action=getcompany&amp;CIK=00016535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543</Words>
  <CharactersWithSpaces>3467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