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Kiewiet Sean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5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Strategy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12/11/2024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12/11/2024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882,549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The sales reported in this Form 4 were effected pursuant to a Rule 10b5-trading plan adopted by the reporting person.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12/13/2024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2024-12-13T09:11:05Z</dcterms:created>
  <dcterms:modified xsi:type="dcterms:W3CDTF">2024-12-13T09:11:05Z</dcterms:modified>
</cp:coreProperties>
</file>