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17145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39,583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10/01/2023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Marc Crisafulli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/s/ Bradley J. Miller (Attorney-In-Fact)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17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141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2023-10-03T15:28:44Z</dcterms:created>
  <dcterms:modified xsi:type="dcterms:W3CDTF">2023-10-03T15:28:44Z</dcterms:modified>
</cp:coreProperties>
</file>