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180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Rajiv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WESTSIDE PARKWAY, SUITE 155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7,322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3.43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17, 2024, the Reporting Person was granted 50,000 restricted stock units. 50,000 vest subject to the Reporting Person's continued service as an employee of the Issuer as follows: 12,500 on January 5, 2025; 12,500 on January 5, 2026; 12,500 on January 5, 2027; and 12,500 on January 5, 2028.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048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982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2024-02-12T15:11:54Z</dcterms:created>
  <dcterms:modified xsi:type="dcterms:W3CDTF">2024-02-12T15:11:54Z</dcterms:modified>
</cp:coreProperties>
</file>