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79152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7915275"/>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Priore John Vito</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20" w:type="dxa"/>
            <w:vAlign w:val="bottom"/>
            <w:tcBorders>
              <w:top w:val="single" w:sz="8" w:color="0000EE"/>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07/25/2018</w:t>
            </w:r>
          </w:p>
        </w:tc>
        <w:tc>
          <w:tcPr>
            <w:tcW w:w="0" w:type="dxa"/>
            <w:vAlign w:val="bottom"/>
          </w:tcPr>
          <w:p>
            <w:pPr>
              <w:spacing w:after="0"/>
              <w:rPr>
                <w:sz w:val="1"/>
                <w:szCs w:val="1"/>
                <w:color w:val="auto"/>
              </w:rPr>
            </w:pPr>
          </w:p>
        </w:tc>
      </w:tr>
    </w:tbl>
    <w:p>
      <w:pPr>
        <w:spacing w:after="0" w:line="14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PRIORITY TECHNOLOGY</w:t>
      </w:r>
    </w:p>
    <w:p>
      <w:pPr>
        <w:spacing w:after="0" w:line="15"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HOLDINGS, INC.</w:t>
      </w:r>
    </w:p>
    <w:p>
      <w:pPr>
        <w:spacing w:after="0" w:line="57"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2001 WESTSIDE PARKWAY, SUITE 155</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920" w:type="dxa"/>
            <w:vAlign w:val="bottom"/>
          </w:tcPr>
          <w:p>
            <w:pPr>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4"/>
                <w:szCs w:val="14"/>
                <w:color w:val="auto"/>
              </w:rPr>
            </w:pPr>
          </w:p>
        </w:tc>
      </w:tr>
      <w:tr>
        <w:trPr>
          <w:trHeight w:val="242"/>
        </w:trPr>
        <w:tc>
          <w:tcPr>
            <w:tcW w:w="1920" w:type="dxa"/>
            <w:vAlign w:val="bottom"/>
          </w:tcPr>
          <w:p>
            <w:pPr>
              <w:ind w:left="40"/>
              <w:spacing w:after="0"/>
              <w:rPr>
                <w:sz w:val="20"/>
                <w:szCs w:val="20"/>
                <w:color w:val="auto"/>
              </w:rPr>
            </w:pPr>
            <w:r>
              <w:rPr>
                <w:rFonts w:ascii="Arial" w:cs="Arial" w:eastAsia="Arial" w:hAnsi="Arial"/>
                <w:sz w:val="18"/>
                <w:szCs w:val="18"/>
                <w:color w:val="0000FF"/>
              </w:rPr>
              <w:t>ALPHARETTA, GA</w:t>
            </w:r>
          </w:p>
        </w:tc>
        <w:tc>
          <w:tcPr>
            <w:tcW w:w="800" w:type="dxa"/>
            <w:vAlign w:val="bottom"/>
          </w:tcPr>
          <w:p>
            <w:pPr>
              <w:jc w:val="right"/>
              <w:spacing w:after="0"/>
              <w:rPr>
                <w:sz w:val="20"/>
                <w:szCs w:val="20"/>
                <w:color w:val="auto"/>
              </w:rPr>
            </w:pPr>
            <w:r>
              <w:rPr>
                <w:rFonts w:ascii="Arial" w:cs="Arial" w:eastAsia="Arial" w:hAnsi="Arial"/>
                <w:sz w:val="18"/>
                <w:szCs w:val="18"/>
                <w:color w:val="0000FF"/>
              </w:rPr>
              <w:t>30004</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Priority Technology Holdings,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PRTH</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5. If Amendment, Date of Original Filed</w:t>
            </w:r>
          </w:p>
        </w:tc>
        <w:tc>
          <w:tcPr>
            <w:tcW w:w="0" w:type="dxa"/>
            <w:vAlign w:val="bottom"/>
          </w:tcPr>
          <w:p>
            <w:pPr>
              <w:spacing w:after="0"/>
              <w:rPr>
                <w:sz w:val="1"/>
                <w:szCs w:val="1"/>
                <w:color w:val="auto"/>
              </w:rPr>
            </w:pPr>
          </w:p>
        </w:tc>
      </w:tr>
      <w:tr>
        <w:trPr>
          <w:trHeight w:val="162"/>
        </w:trPr>
        <w:tc>
          <w:tcPr>
            <w:tcW w:w="166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42"/>
        </w:trPr>
        <w:tc>
          <w:tcPr>
            <w:tcW w:w="1660" w:type="dxa"/>
            <w:vAlign w:val="bottom"/>
            <w:gridSpan w:val="2"/>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66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4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420" w:type="dxa"/>
            <w:vAlign w:val="bottom"/>
            <w:vMerge w:val="restart"/>
          </w:tcPr>
          <w:p>
            <w:pPr>
              <w:ind w:left="200"/>
              <w:spacing w:after="0"/>
              <w:rPr>
                <w:sz w:val="20"/>
                <w:szCs w:val="20"/>
                <w:color w:val="auto"/>
              </w:rPr>
            </w:pPr>
            <w:r>
              <w:rPr>
                <w:rFonts w:ascii="Arial" w:cs="Arial" w:eastAsia="Arial" w:hAnsi="Arial"/>
                <w:sz w:val="18"/>
                <w:szCs w:val="18"/>
                <w:color w:val="0000FF"/>
              </w:rPr>
              <w:t>X</w:t>
            </w:r>
          </w:p>
        </w:tc>
        <w:tc>
          <w:tcPr>
            <w:tcW w:w="1240" w:type="dxa"/>
            <w:vAlign w:val="bottom"/>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460" w:type="dxa"/>
            <w:vAlign w:val="bottom"/>
            <w:tcBorders>
              <w:bottom w:val="single" w:sz="8" w:color="2C2C2C"/>
            </w:tcBorders>
          </w:tcPr>
          <w:p>
            <w:pPr>
              <w:spacing w:after="0"/>
              <w:rPr>
                <w:sz w:val="4"/>
                <w:szCs w:val="4"/>
                <w:color w:val="auto"/>
              </w:rPr>
            </w:pPr>
          </w:p>
        </w:tc>
        <w:tc>
          <w:tcPr>
            <w:tcW w:w="24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42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1660" w:type="dxa"/>
            <w:vAlign w:val="bottom"/>
            <w:vMerge w:val="continue"/>
          </w:tcPr>
          <w:p>
            <w:pPr>
              <w:spacing w:after="0"/>
              <w:rPr>
                <w:sz w:val="11"/>
                <w:szCs w:val="11"/>
                <w:color w:val="auto"/>
              </w:rPr>
            </w:pPr>
          </w:p>
        </w:tc>
        <w:tc>
          <w:tcPr>
            <w:tcW w:w="2880" w:type="dxa"/>
            <w:vAlign w:val="bottom"/>
            <w:gridSpan w:val="2"/>
            <w:vMerge w:val="restart"/>
          </w:tcPr>
          <w:p>
            <w:pPr>
              <w:ind w:left="80"/>
              <w:spacing w:after="0"/>
              <w:rPr>
                <w:sz w:val="20"/>
                <w:szCs w:val="20"/>
                <w:color w:val="auto"/>
              </w:rPr>
            </w:pPr>
            <w:r>
              <w:rPr>
                <w:rFonts w:ascii="Arial" w:cs="Arial" w:eastAsia="Arial" w:hAnsi="Arial"/>
                <w:sz w:val="14"/>
                <w:szCs w:val="14"/>
                <w:color w:val="auto"/>
              </w:rPr>
              <w:t>6. Individual or Joint/Group Filing (Check</w:t>
            </w:r>
          </w:p>
        </w:tc>
        <w:tc>
          <w:tcPr>
            <w:tcW w:w="0" w:type="dxa"/>
            <w:vAlign w:val="bottom"/>
          </w:tcPr>
          <w:p>
            <w:pPr>
              <w:spacing w:after="0"/>
              <w:rPr>
                <w:sz w:val="1"/>
                <w:szCs w:val="1"/>
                <w:color w:val="auto"/>
              </w:rPr>
            </w:pPr>
          </w:p>
        </w:tc>
      </w:tr>
      <w:tr>
        <w:trPr>
          <w:trHeight w:val="68"/>
        </w:trPr>
        <w:tc>
          <w:tcPr>
            <w:tcW w:w="420" w:type="dxa"/>
            <w:vAlign w:val="bottom"/>
            <w:vMerge w:val="continue"/>
          </w:tcPr>
          <w:p>
            <w:pPr>
              <w:spacing w:after="0"/>
              <w:rPr>
                <w:sz w:val="5"/>
                <w:szCs w:val="5"/>
                <w:color w:val="auto"/>
              </w:rPr>
            </w:pPr>
          </w:p>
        </w:tc>
        <w:tc>
          <w:tcPr>
            <w:tcW w:w="124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2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42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1660" w:type="dxa"/>
            <w:vAlign w:val="bottom"/>
            <w:vMerge w:val="continue"/>
          </w:tcPr>
          <w:p>
            <w:pPr>
              <w:spacing w:after="0"/>
              <w:rPr>
                <w:sz w:val="8"/>
                <w:szCs w:val="8"/>
                <w:color w:val="auto"/>
              </w:rPr>
            </w:pPr>
          </w:p>
        </w:tc>
        <w:tc>
          <w:tcPr>
            <w:tcW w:w="2880" w:type="dxa"/>
            <w:vAlign w:val="bottom"/>
            <w:gridSpan w:val="2"/>
            <w:vMerge w:val="restart"/>
          </w:tcPr>
          <w:p>
            <w:pPr>
              <w:ind w:left="80"/>
              <w:spacing w:after="0"/>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2900" w:type="dxa"/>
            <w:vAlign w:val="bottom"/>
            <w:gridSpan w:val="2"/>
            <w:vMerge w:val="restart"/>
          </w:tcPr>
          <w:p>
            <w:pPr>
              <w:ind w:left="540"/>
              <w:spacing w:after="0"/>
              <w:rPr>
                <w:sz w:val="20"/>
                <w:szCs w:val="20"/>
                <w:color w:val="auto"/>
              </w:rPr>
            </w:pPr>
            <w:r>
              <w:rPr>
                <w:rFonts w:ascii="Arial" w:cs="Arial" w:eastAsia="Arial" w:hAnsi="Arial"/>
                <w:sz w:val="18"/>
                <w:szCs w:val="18"/>
                <w:color w:val="0000FF"/>
              </w:rPr>
              <w:t>President and CEO</w:t>
            </w:r>
          </w:p>
        </w:tc>
        <w:tc>
          <w:tcPr>
            <w:tcW w:w="2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290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2420" w:type="dxa"/>
            <w:vAlign w:val="bottom"/>
          </w:tcPr>
          <w:p>
            <w:pPr>
              <w:ind w:left="10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60" w:type="dxa"/>
            <w:vAlign w:val="bottom"/>
          </w:tcPr>
          <w:p>
            <w:pPr>
              <w:ind w:left="240"/>
              <w:spacing w:after="0" w:line="189" w:lineRule="exact"/>
              <w:rPr>
                <w:sz w:val="20"/>
                <w:szCs w:val="20"/>
                <w:color w:val="auto"/>
              </w:rPr>
            </w:pPr>
            <w:r>
              <w:rPr>
                <w:rFonts w:ascii="Arial" w:cs="Arial" w:eastAsia="Arial" w:hAnsi="Arial"/>
                <w:sz w:val="18"/>
                <w:szCs w:val="18"/>
                <w:color w:val="0000FF"/>
              </w:rPr>
              <w:t>X</w:t>
            </w:r>
          </w:p>
        </w:tc>
        <w:tc>
          <w:tcPr>
            <w:tcW w:w="242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20" w:type="dxa"/>
            <w:vAlign w:val="bottom"/>
          </w:tcPr>
          <w:p>
            <w:pPr>
              <w:ind w:left="10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bl>
    <w:p>
      <w:pPr>
        <w:spacing w:after="0" w:line="279"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3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tcPr>
          <w:p>
            <w:pPr>
              <w:jc w:val="right"/>
              <w:ind w:right="504"/>
              <w:spacing w:after="0"/>
              <w:rPr>
                <w:sz w:val="20"/>
                <w:szCs w:val="20"/>
                <w:color w:val="auto"/>
              </w:rPr>
            </w:pPr>
            <w:r>
              <w:rPr>
                <w:rFonts w:ascii="Arial" w:cs="Arial" w:eastAsia="Arial" w:hAnsi="Arial"/>
                <w:sz w:val="18"/>
                <w:szCs w:val="18"/>
                <w:color w:val="0000FF"/>
              </w:rPr>
              <w:t>9,283,269</w:t>
            </w:r>
            <w:r>
              <w:rPr>
                <w:rFonts w:ascii="Arial" w:cs="Arial" w:eastAsia="Arial" w:hAnsi="Arial"/>
                <w:sz w:val="22"/>
                <w:szCs w:val="22"/>
                <w:color w:val="008000"/>
                <w:vertAlign w:val="superscript"/>
              </w:rPr>
              <w:t>(1)</w:t>
            </w:r>
          </w:p>
        </w:tc>
        <w:tc>
          <w:tcPr>
            <w:tcW w:w="880" w:type="dxa"/>
            <w:vAlign w:val="bottom"/>
            <w:tcBorders>
              <w:bottom w:val="single" w:sz="8" w:color="2C2C2C"/>
            </w:tcBorders>
          </w:tcPr>
          <w:p>
            <w:pPr>
              <w:ind w:left="680"/>
              <w:spacing w:after="0"/>
              <w:rPr>
                <w:sz w:val="20"/>
                <w:szCs w:val="20"/>
                <w:color w:val="auto"/>
              </w:rPr>
            </w:pPr>
            <w:r>
              <w:rPr>
                <w:rFonts w:ascii="Arial" w:cs="Arial" w:eastAsia="Arial" w:hAnsi="Arial"/>
                <w:sz w:val="18"/>
                <w:szCs w:val="18"/>
                <w:color w:val="0000FF"/>
              </w:rPr>
              <w:t>I</w:t>
            </w:r>
          </w:p>
        </w:tc>
        <w:tc>
          <w:tcPr>
            <w:tcW w:w="1760" w:type="dxa"/>
            <w:vAlign w:val="bottom"/>
            <w:tcBorders>
              <w:bottom w:val="single" w:sz="8" w:color="2C2C2C"/>
            </w:tcBorders>
            <w:gridSpan w:val="2"/>
          </w:tcPr>
          <w:p>
            <w:pPr>
              <w:ind w:left="520"/>
              <w:spacing w:after="0"/>
              <w:rPr>
                <w:sz w:val="20"/>
                <w:szCs w:val="20"/>
                <w:color w:val="auto"/>
              </w:rPr>
            </w:pPr>
            <w:r>
              <w:rPr>
                <w:rFonts w:ascii="Arial" w:cs="Arial" w:eastAsia="Arial" w:hAnsi="Arial"/>
                <w:sz w:val="18"/>
                <w:szCs w:val="18"/>
                <w:color w:val="0000FF"/>
                <w:w w:val="96"/>
              </w:rPr>
              <w:t>See Footnote</w:t>
            </w:r>
            <w:r>
              <w:rPr>
                <w:rFonts w:ascii="Arial" w:cs="Arial" w:eastAsia="Arial" w:hAnsi="Arial"/>
                <w:sz w:val="22"/>
                <w:szCs w:val="22"/>
                <w:color w:val="008000"/>
                <w:w w:val="96"/>
                <w:vertAlign w:val="superscript"/>
              </w:rPr>
              <w:t>(2)</w:t>
            </w: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4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3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6"/>
          </w:tcPr>
          <w:p>
            <w:pPr>
              <w:ind w:left="8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700" w:type="dxa"/>
            <w:vAlign w:val="bottom"/>
            <w:gridSpan w:val="8"/>
          </w:tcPr>
          <w:p>
            <w:pPr>
              <w:ind w:left="1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80" w:type="dxa"/>
            <w:vAlign w:val="bottom"/>
            <w:gridSpan w:val="4"/>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8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8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80" w:type="dxa"/>
            <w:vAlign w:val="bottom"/>
          </w:tcPr>
          <w:p>
            <w:pPr>
              <w:spacing w:after="0"/>
              <w:rPr>
                <w:sz w:val="4"/>
                <w:szCs w:val="4"/>
                <w:color w:val="auto"/>
              </w:rPr>
            </w:pPr>
          </w:p>
        </w:tc>
        <w:tc>
          <w:tcPr>
            <w:tcW w:w="8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8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8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7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1880" w:type="dxa"/>
            <w:vAlign w:val="bottom"/>
          </w:tcPr>
          <w:p>
            <w:pPr>
              <w:spacing w:after="0"/>
              <w:rPr>
                <w:sz w:val="12"/>
                <w:szCs w:val="12"/>
                <w:color w:val="auto"/>
              </w:rPr>
            </w:pPr>
          </w:p>
        </w:tc>
        <w:tc>
          <w:tcPr>
            <w:tcW w:w="88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780" w:type="dxa"/>
            <w:vAlign w:val="bottom"/>
            <w:gridSpan w:val="3"/>
          </w:tcPr>
          <w:p>
            <w:pPr>
              <w:ind w:left="60"/>
              <w:spacing w:after="0"/>
              <w:rPr>
                <w:sz w:val="20"/>
                <w:szCs w:val="20"/>
                <w:color w:val="auto"/>
              </w:rPr>
            </w:pPr>
            <w:r>
              <w:rPr>
                <w:rFonts w:ascii="Arial" w:cs="Arial" w:eastAsia="Arial" w:hAnsi="Arial"/>
                <w:sz w:val="14"/>
                <w:szCs w:val="14"/>
                <w:b w:val="1"/>
                <w:bCs w:val="1"/>
                <w:color w:val="auto"/>
              </w:rPr>
              <w:t>Date</w:t>
            </w:r>
          </w:p>
        </w:tc>
        <w:tc>
          <w:tcPr>
            <w:tcW w:w="18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88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Warrant</w:t>
            </w:r>
          </w:p>
        </w:tc>
        <w:tc>
          <w:tcPr>
            <w:tcW w:w="13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840"/>
              <w:spacing w:after="0"/>
              <w:rPr>
                <w:sz w:val="20"/>
                <w:szCs w:val="20"/>
                <w:color w:val="auto"/>
              </w:rPr>
            </w:pPr>
            <w:r>
              <w:rPr>
                <w:rFonts w:ascii="Arial" w:cs="Arial" w:eastAsia="Arial" w:hAnsi="Arial"/>
                <w:sz w:val="14"/>
                <w:szCs w:val="14"/>
                <w:color w:val="0000FF"/>
              </w:rPr>
              <w:t>08/24/2018</w:t>
            </w:r>
          </w:p>
        </w:tc>
        <w:tc>
          <w:tcPr>
            <w:tcW w:w="780" w:type="dxa"/>
            <w:vAlign w:val="bottom"/>
            <w:tcBorders>
              <w:bottom w:val="single" w:sz="8" w:color="2C2C2C"/>
            </w:tcBorders>
            <w:gridSpan w:val="3"/>
          </w:tcPr>
          <w:p>
            <w:pPr>
              <w:ind w:left="80"/>
              <w:spacing w:after="0"/>
              <w:rPr>
                <w:sz w:val="20"/>
                <w:szCs w:val="20"/>
                <w:color w:val="auto"/>
              </w:rPr>
            </w:pPr>
            <w:r>
              <w:rPr>
                <w:rFonts w:ascii="Arial" w:cs="Arial" w:eastAsia="Arial" w:hAnsi="Arial"/>
                <w:sz w:val="14"/>
                <w:szCs w:val="14"/>
                <w:color w:val="0000FF"/>
                <w:w w:val="96"/>
              </w:rPr>
              <w:t>07/25/2023</w:t>
            </w:r>
          </w:p>
        </w:tc>
        <w:tc>
          <w:tcPr>
            <w:tcW w:w="188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8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64,322</w:t>
            </w:r>
          </w:p>
        </w:tc>
        <w:tc>
          <w:tcPr>
            <w:tcW w:w="8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11.5</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6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840" w:type="dxa"/>
            <w:vAlign w:val="bottom"/>
            <w:tcBorders>
              <w:top w:val="single" w:sz="8" w:color="2C2C2C"/>
            </w:tcBorders>
            <w:gridSpan w:val="4"/>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3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9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6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spacing w:after="0" w:line="224" w:lineRule="exact"/>
              <w:rPr>
                <w:rFonts w:ascii="Arial" w:cs="Arial" w:eastAsia="Arial" w:hAnsi="Arial"/>
                <w:sz w:val="22"/>
                <w:szCs w:val="22"/>
                <w:color w:val="0000EE"/>
                <w:w w:val="90"/>
              </w:rPr>
            </w:pPr>
            <w:hyperlink r:id="rId11">
              <w:r>
                <w:rPr>
                  <w:rFonts w:ascii="Arial" w:cs="Arial" w:eastAsia="Arial" w:hAnsi="Arial"/>
                  <w:sz w:val="22"/>
                  <w:szCs w:val="22"/>
                  <w:color w:val="0000EE"/>
                  <w:w w:val="90"/>
                </w:rPr>
                <w:t>Priore John Vito</w:t>
              </w:r>
            </w:hyperlink>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(Last)</w:t>
            </w:r>
          </w:p>
        </w:tc>
        <w:tc>
          <w:tcPr>
            <w:tcW w:w="1300" w:type="dxa"/>
            <w:vAlign w:val="bottom"/>
          </w:tcPr>
          <w:p>
            <w:pPr>
              <w:ind w:left="20"/>
              <w:spacing w:after="0"/>
              <w:rPr>
                <w:sz w:val="20"/>
                <w:szCs w:val="20"/>
                <w:color w:val="auto"/>
              </w:rPr>
            </w:pPr>
            <w:r>
              <w:rPr>
                <w:rFonts w:ascii="Arial" w:cs="Arial" w:eastAsia="Arial" w:hAnsi="Arial"/>
                <w:sz w:val="14"/>
                <w:szCs w:val="14"/>
                <w:color w:val="auto"/>
              </w:rPr>
              <w:t>(First)</w:t>
            </w:r>
          </w:p>
        </w:tc>
        <w:tc>
          <w:tcPr>
            <w:tcW w:w="1600" w:type="dxa"/>
            <w:vAlign w:val="bottom"/>
            <w:gridSpan w:val="3"/>
          </w:tcPr>
          <w:p>
            <w:pPr>
              <w:ind w:left="180"/>
              <w:spacing w:after="0"/>
              <w:rPr>
                <w:sz w:val="20"/>
                <w:szCs w:val="20"/>
                <w:color w:val="auto"/>
              </w:rPr>
            </w:pPr>
            <w:r>
              <w:rPr>
                <w:rFonts w:ascii="Arial" w:cs="Arial" w:eastAsia="Arial" w:hAnsi="Arial"/>
                <w:sz w:val="14"/>
                <w:szCs w:val="14"/>
                <w:color w:val="auto"/>
              </w:rPr>
              <w:t>(Middle)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40" w:type="dxa"/>
            <w:vAlign w:val="bottom"/>
            <w:gridSpan w:val="6"/>
          </w:tcPr>
          <w:p>
            <w:pPr>
              <w:spacing w:after="0"/>
              <w:rPr>
                <w:sz w:val="20"/>
                <w:szCs w:val="20"/>
                <w:color w:val="auto"/>
              </w:rPr>
            </w:pPr>
            <w:r>
              <w:rPr>
                <w:rFonts w:ascii="Arial" w:cs="Arial" w:eastAsia="Arial" w:hAnsi="Arial"/>
                <w:sz w:val="18"/>
                <w:szCs w:val="18"/>
                <w:color w:val="0000FF"/>
              </w:rPr>
              <w:t>C/O PRIORITY TECHNOLOGY HOLDINGS, INC.</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gridSpan w:val="6"/>
          </w:tcPr>
          <w:p>
            <w:pPr>
              <w:spacing w:after="0"/>
              <w:rPr>
                <w:sz w:val="20"/>
                <w:szCs w:val="20"/>
                <w:color w:val="auto"/>
              </w:rPr>
            </w:pPr>
            <w:r>
              <w:rPr>
                <w:rFonts w:ascii="Arial" w:cs="Arial" w:eastAsia="Arial" w:hAnsi="Arial"/>
                <w:sz w:val="18"/>
                <w:szCs w:val="18"/>
                <w:color w:val="0000FF"/>
              </w:rPr>
              <w:t>2001 WESTSIDE PARKWAY, SUITE 155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ALPHARETTA,</w:t>
            </w:r>
          </w:p>
        </w:tc>
        <w:tc>
          <w:tcPr>
            <w:tcW w:w="1300" w:type="dxa"/>
            <w:vAlign w:val="bottom"/>
          </w:tcPr>
          <w:p>
            <w:pPr>
              <w:ind w:left="20"/>
              <w:spacing w:after="0"/>
              <w:rPr>
                <w:sz w:val="20"/>
                <w:szCs w:val="20"/>
                <w:color w:val="auto"/>
              </w:rPr>
            </w:pPr>
            <w:r>
              <w:rPr>
                <w:rFonts w:ascii="Arial" w:cs="Arial" w:eastAsia="Arial" w:hAnsi="Arial"/>
                <w:sz w:val="18"/>
                <w:szCs w:val="18"/>
                <w:color w:val="0000FF"/>
              </w:rPr>
              <w:t>GA</w:t>
            </w:r>
          </w:p>
        </w:tc>
        <w:tc>
          <w:tcPr>
            <w:tcW w:w="700" w:type="dxa"/>
            <w:vAlign w:val="bottom"/>
            <w:gridSpan w:val="2"/>
          </w:tcPr>
          <w:p>
            <w:pPr>
              <w:ind w:left="180"/>
              <w:spacing w:after="0"/>
              <w:rPr>
                <w:sz w:val="20"/>
                <w:szCs w:val="20"/>
                <w:color w:val="auto"/>
              </w:rPr>
            </w:pPr>
            <w:r>
              <w:rPr>
                <w:rFonts w:ascii="Arial" w:cs="Arial" w:eastAsia="Arial" w:hAnsi="Arial"/>
                <w:sz w:val="18"/>
                <w:szCs w:val="18"/>
                <w:color w:val="0000FF"/>
                <w:w w:val="99"/>
              </w:rPr>
              <w:t>30004</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(City)</w:t>
            </w:r>
          </w:p>
        </w:tc>
        <w:tc>
          <w:tcPr>
            <w:tcW w:w="1300" w:type="dxa"/>
            <w:vAlign w:val="bottom"/>
          </w:tcPr>
          <w:p>
            <w:pPr>
              <w:ind w:left="20"/>
              <w:spacing w:after="0"/>
              <w:rPr>
                <w:sz w:val="20"/>
                <w:szCs w:val="20"/>
                <w:color w:val="auto"/>
              </w:rPr>
            </w:pPr>
            <w:r>
              <w:rPr>
                <w:rFonts w:ascii="Arial" w:cs="Arial" w:eastAsia="Arial" w:hAnsi="Arial"/>
                <w:sz w:val="14"/>
                <w:szCs w:val="14"/>
                <w:color w:val="auto"/>
              </w:rPr>
              <w:t>(State)</w:t>
            </w:r>
          </w:p>
        </w:tc>
        <w:tc>
          <w:tcPr>
            <w:tcW w:w="1600" w:type="dxa"/>
            <w:vAlign w:val="bottom"/>
            <w:gridSpan w:val="3"/>
          </w:tcPr>
          <w:p>
            <w:pPr>
              <w:ind w:left="180"/>
              <w:spacing w:after="0"/>
              <w:rPr>
                <w:sz w:val="20"/>
                <w:szCs w:val="20"/>
                <w:color w:val="auto"/>
              </w:rPr>
            </w:pPr>
            <w:r>
              <w:rPr>
                <w:rFonts w:ascii="Arial" w:cs="Arial" w:eastAsia="Arial" w:hAnsi="Arial"/>
                <w:sz w:val="14"/>
                <w:szCs w:val="14"/>
                <w:color w:val="auto"/>
              </w:rPr>
              <w:t>(Zip)</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40" w:type="dxa"/>
            <w:vAlign w:val="bottom"/>
            <w:gridSpan w:val="6"/>
          </w:tcPr>
          <w:p>
            <w:pPr>
              <w:spacing w:after="0" w:line="224" w:lineRule="exact"/>
              <w:rPr>
                <w:rFonts w:ascii="Arial" w:cs="Arial" w:eastAsia="Arial" w:hAnsi="Arial"/>
                <w:sz w:val="22"/>
                <w:szCs w:val="22"/>
                <w:color w:val="0000EE"/>
              </w:rPr>
            </w:pPr>
            <w:hyperlink r:id="rId13">
              <w:r>
                <w:rPr>
                  <w:rFonts w:ascii="Arial" w:cs="Arial" w:eastAsia="Arial" w:hAnsi="Arial"/>
                  <w:sz w:val="22"/>
                  <w:szCs w:val="22"/>
                  <w:color w:val="0000EE"/>
                </w:rPr>
                <w:t>AESV CreditCard Consulting LLC</w:t>
              </w:r>
            </w:hyperlink>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(Last)</w:t>
            </w:r>
          </w:p>
        </w:tc>
        <w:tc>
          <w:tcPr>
            <w:tcW w:w="1300" w:type="dxa"/>
            <w:vAlign w:val="bottom"/>
          </w:tcPr>
          <w:p>
            <w:pPr>
              <w:ind w:left="20"/>
              <w:spacing w:after="0"/>
              <w:rPr>
                <w:sz w:val="20"/>
                <w:szCs w:val="20"/>
                <w:color w:val="auto"/>
              </w:rPr>
            </w:pPr>
            <w:r>
              <w:rPr>
                <w:rFonts w:ascii="Arial" w:cs="Arial" w:eastAsia="Arial" w:hAnsi="Arial"/>
                <w:sz w:val="14"/>
                <w:szCs w:val="14"/>
                <w:color w:val="auto"/>
              </w:rPr>
              <w:t>(First)</w:t>
            </w:r>
          </w:p>
        </w:tc>
        <w:tc>
          <w:tcPr>
            <w:tcW w:w="1600" w:type="dxa"/>
            <w:vAlign w:val="bottom"/>
            <w:gridSpan w:val="3"/>
          </w:tcPr>
          <w:p>
            <w:pPr>
              <w:ind w:left="180"/>
              <w:spacing w:after="0"/>
              <w:rPr>
                <w:sz w:val="20"/>
                <w:szCs w:val="20"/>
                <w:color w:val="auto"/>
              </w:rPr>
            </w:pPr>
            <w:r>
              <w:rPr>
                <w:rFonts w:ascii="Arial" w:cs="Arial" w:eastAsia="Arial" w:hAnsi="Arial"/>
                <w:sz w:val="14"/>
                <w:szCs w:val="14"/>
                <w:color w:val="auto"/>
              </w:rPr>
              <w:t>(Middle)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40" w:type="dxa"/>
            <w:vAlign w:val="bottom"/>
            <w:gridSpan w:val="6"/>
          </w:tcPr>
          <w:p>
            <w:pPr>
              <w:spacing w:after="0"/>
              <w:rPr>
                <w:sz w:val="20"/>
                <w:szCs w:val="20"/>
                <w:color w:val="auto"/>
              </w:rPr>
            </w:pPr>
            <w:r>
              <w:rPr>
                <w:rFonts w:ascii="Arial" w:cs="Arial" w:eastAsia="Arial" w:hAnsi="Arial"/>
                <w:sz w:val="18"/>
                <w:szCs w:val="18"/>
                <w:color w:val="0000FF"/>
              </w:rPr>
              <w:t>2001 WESTSIDE PARKWAY, SUITE 155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ALPHARETTA</w:t>
            </w:r>
          </w:p>
        </w:tc>
        <w:tc>
          <w:tcPr>
            <w:tcW w:w="1300" w:type="dxa"/>
            <w:vAlign w:val="bottom"/>
          </w:tcPr>
          <w:p>
            <w:pPr>
              <w:ind w:left="20"/>
              <w:spacing w:after="0"/>
              <w:rPr>
                <w:sz w:val="20"/>
                <w:szCs w:val="20"/>
                <w:color w:val="auto"/>
              </w:rPr>
            </w:pPr>
            <w:r>
              <w:rPr>
                <w:rFonts w:ascii="Arial" w:cs="Arial" w:eastAsia="Arial" w:hAnsi="Arial"/>
                <w:sz w:val="18"/>
                <w:szCs w:val="18"/>
                <w:color w:val="0000FF"/>
              </w:rPr>
              <w:t>GA</w:t>
            </w:r>
          </w:p>
        </w:tc>
        <w:tc>
          <w:tcPr>
            <w:tcW w:w="700" w:type="dxa"/>
            <w:vAlign w:val="bottom"/>
            <w:gridSpan w:val="2"/>
          </w:tcPr>
          <w:p>
            <w:pPr>
              <w:ind w:left="180"/>
              <w:spacing w:after="0"/>
              <w:rPr>
                <w:sz w:val="20"/>
                <w:szCs w:val="20"/>
                <w:color w:val="auto"/>
              </w:rPr>
            </w:pPr>
            <w:r>
              <w:rPr>
                <w:rFonts w:ascii="Arial" w:cs="Arial" w:eastAsia="Arial" w:hAnsi="Arial"/>
                <w:sz w:val="18"/>
                <w:szCs w:val="18"/>
                <w:color w:val="0000FF"/>
                <w:w w:val="99"/>
              </w:rPr>
              <w:t>30004</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(City)</w:t>
            </w:r>
          </w:p>
        </w:tc>
        <w:tc>
          <w:tcPr>
            <w:tcW w:w="1300" w:type="dxa"/>
            <w:vAlign w:val="bottom"/>
          </w:tcPr>
          <w:p>
            <w:pPr>
              <w:ind w:left="20"/>
              <w:spacing w:after="0"/>
              <w:rPr>
                <w:sz w:val="20"/>
                <w:szCs w:val="20"/>
                <w:color w:val="auto"/>
              </w:rPr>
            </w:pPr>
            <w:r>
              <w:rPr>
                <w:rFonts w:ascii="Arial" w:cs="Arial" w:eastAsia="Arial" w:hAnsi="Arial"/>
                <w:sz w:val="14"/>
                <w:szCs w:val="14"/>
                <w:color w:val="auto"/>
              </w:rPr>
              <w:t>(State)</w:t>
            </w:r>
          </w:p>
        </w:tc>
        <w:tc>
          <w:tcPr>
            <w:tcW w:w="1600" w:type="dxa"/>
            <w:vAlign w:val="bottom"/>
            <w:gridSpan w:val="3"/>
          </w:tcPr>
          <w:p>
            <w:pPr>
              <w:ind w:left="180"/>
              <w:spacing w:after="0"/>
              <w:rPr>
                <w:sz w:val="20"/>
                <w:szCs w:val="20"/>
                <w:color w:val="auto"/>
              </w:rPr>
            </w:pPr>
            <w:r>
              <w:rPr>
                <w:rFonts w:ascii="Arial" w:cs="Arial" w:eastAsia="Arial" w:hAnsi="Arial"/>
                <w:sz w:val="14"/>
                <w:szCs w:val="14"/>
                <w:color w:val="auto"/>
              </w:rPr>
              <w:t>(Zip)</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64,322 shares of these common stock are parts of units that contains warrants, referenced in Table II of this Form 3.</w:t>
      </w:r>
    </w:p>
    <w:p>
      <w:pPr>
        <w:spacing w:after="0" w:line="41" w:lineRule="exact"/>
        <w:rPr>
          <w:rFonts w:ascii="Arial" w:cs="Arial" w:eastAsia="Arial" w:hAnsi="Arial"/>
          <w:sz w:val="14"/>
          <w:szCs w:val="14"/>
          <w:color w:val="008000"/>
        </w:rPr>
      </w:pPr>
    </w:p>
    <w:p>
      <w:pPr>
        <w:ind w:left="40" w:right="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securities are directly held by AESV CreditCard Consulting LLC, which is controlled by John Priore. 64,322 shares of these common stock are parts of units that contains warrants, referenced in Table II of this Form 3.</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warrants are directly held by AESV CreditCard Consulting LLC, which is controlled by John Priore.</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200" w:type="dxa"/>
            <w:vAlign w:val="bottom"/>
            <w:gridSpan w:val="5"/>
          </w:tcPr>
          <w:p>
            <w:pPr>
              <w:spacing w:after="0"/>
              <w:rPr>
                <w:sz w:val="20"/>
                <w:szCs w:val="20"/>
                <w:color w:val="auto"/>
              </w:rPr>
            </w:pPr>
            <w:r>
              <w:rPr>
                <w:rFonts w:ascii="Arial" w:cs="Arial" w:eastAsia="Arial" w:hAnsi="Arial"/>
                <w:sz w:val="18"/>
                <w:szCs w:val="18"/>
                <w:color w:val="0000FF"/>
                <w:w w:val="94"/>
              </w:rPr>
              <w:t>AESV CreditCard Consulting</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6"/>
        </w:trPr>
        <w:tc>
          <w:tcPr>
            <w:tcW w:w="2100" w:type="dxa"/>
            <w:vAlign w:val="bottom"/>
            <w:tcBorders>
              <w:top w:val="single" w:sz="8" w:color="auto"/>
            </w:tcBorders>
            <w:gridSpan w:val="4"/>
          </w:tcPr>
          <w:p>
            <w:pPr>
              <w:spacing w:after="0" w:line="196" w:lineRule="exact"/>
              <w:rPr>
                <w:sz w:val="20"/>
                <w:szCs w:val="20"/>
                <w:color w:val="auto"/>
              </w:rPr>
            </w:pPr>
            <w:r>
              <w:rPr>
                <w:rFonts w:ascii="Arial" w:cs="Arial" w:eastAsia="Arial" w:hAnsi="Arial"/>
                <w:sz w:val="18"/>
                <w:szCs w:val="18"/>
                <w:color w:val="0000FF"/>
              </w:rPr>
              <w:t>LLC, By: /s/ John Priore,</w:t>
            </w:r>
          </w:p>
        </w:tc>
        <w:tc>
          <w:tcPr>
            <w:tcW w:w="100" w:type="dxa"/>
            <w:vAlign w:val="bottom"/>
          </w:tcPr>
          <w:p>
            <w:pPr>
              <w:spacing w:after="0"/>
              <w:rPr>
                <w:sz w:val="17"/>
                <w:szCs w:val="17"/>
                <w:color w:val="auto"/>
              </w:rPr>
            </w:pPr>
          </w:p>
        </w:tc>
        <w:tc>
          <w:tcPr>
            <w:tcW w:w="900" w:type="dxa"/>
            <w:vAlign w:val="bottom"/>
            <w:gridSpan w:val="2"/>
          </w:tcPr>
          <w:p>
            <w:pPr>
              <w:jc w:val="right"/>
              <w:spacing w:after="0" w:line="196" w:lineRule="exact"/>
              <w:rPr>
                <w:sz w:val="20"/>
                <w:szCs w:val="20"/>
                <w:color w:val="auto"/>
              </w:rPr>
            </w:pPr>
            <w:r>
              <w:rPr>
                <w:rFonts w:ascii="Arial" w:cs="Arial" w:eastAsia="Arial" w:hAnsi="Arial"/>
                <w:sz w:val="18"/>
                <w:szCs w:val="18"/>
                <w:color w:val="0000FF"/>
                <w:w w:val="97"/>
              </w:rPr>
              <w:t>08/02/2018</w:t>
            </w:r>
          </w:p>
        </w:tc>
      </w:tr>
      <w:tr>
        <w:trPr>
          <w:trHeight w:val="196"/>
        </w:trPr>
        <w:tc>
          <w:tcPr>
            <w:tcW w:w="64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0000FF"/>
                <w:w w:val="87"/>
              </w:rPr>
              <w:t>Manager</w:t>
            </w:r>
          </w:p>
        </w:tc>
        <w:tc>
          <w:tcPr>
            <w:tcW w:w="1140" w:type="dxa"/>
            <w:vAlign w:val="bottom"/>
            <w:tcBorders>
              <w:top w:val="single" w:sz="8" w:color="auto"/>
            </w:tcBorders>
            <w:gridSpan w:val="2"/>
          </w:tcPr>
          <w:p>
            <w:pPr>
              <w:spacing w:after="0"/>
              <w:rPr>
                <w:sz w:val="17"/>
                <w:szCs w:val="17"/>
                <w:color w:val="auto"/>
              </w:rPr>
            </w:pPr>
          </w:p>
        </w:tc>
        <w:tc>
          <w:tcPr>
            <w:tcW w:w="42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r>
      <w:tr>
        <w:trPr>
          <w:trHeight w:val="250"/>
        </w:trPr>
        <w:tc>
          <w:tcPr>
            <w:tcW w:w="2200" w:type="dxa"/>
            <w:vAlign w:val="bottom"/>
            <w:gridSpan w:val="5"/>
          </w:tcPr>
          <w:p>
            <w:pPr>
              <w:spacing w:after="0"/>
              <w:rPr>
                <w:sz w:val="20"/>
                <w:szCs w:val="20"/>
                <w:color w:val="auto"/>
              </w:rPr>
            </w:pPr>
            <w:r>
              <w:rPr>
                <w:rFonts w:ascii="Arial" w:cs="Arial" w:eastAsia="Arial" w:hAnsi="Arial"/>
                <w:sz w:val="18"/>
                <w:szCs w:val="18"/>
                <w:color w:val="0000FF"/>
              </w:rPr>
              <w:t>/s/ John Priore</w:t>
            </w:r>
          </w:p>
        </w:tc>
        <w:tc>
          <w:tcPr>
            <w:tcW w:w="900" w:type="dxa"/>
            <w:vAlign w:val="bottom"/>
            <w:gridSpan w:val="2"/>
          </w:tcPr>
          <w:p>
            <w:pPr>
              <w:jc w:val="right"/>
              <w:spacing w:after="0"/>
              <w:rPr>
                <w:sz w:val="20"/>
                <w:szCs w:val="20"/>
                <w:color w:val="auto"/>
              </w:rPr>
            </w:pPr>
            <w:r>
              <w:rPr>
                <w:rFonts w:ascii="Arial" w:cs="Arial" w:eastAsia="Arial" w:hAnsi="Arial"/>
                <w:sz w:val="18"/>
                <w:szCs w:val="18"/>
                <w:color w:val="0000FF"/>
                <w:w w:val="97"/>
              </w:rPr>
              <w:t>08/02/2018</w:t>
            </w:r>
          </w:p>
        </w:tc>
      </w:tr>
      <w:tr>
        <w:trPr>
          <w:trHeight w:val="20"/>
        </w:trPr>
        <w:tc>
          <w:tcPr>
            <w:tcW w:w="6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ectPr>
          <w:pgSz w:w="11900" w:h="16838" w:orient="portrait"/>
          <w:cols w:equalWidth="0" w:num="1">
            <w:col w:w="11420"/>
          </w:cols>
          <w:pgMar w:left="240" w:top="226" w:right="239" w:bottom="0" w:gutter="0" w:footer="0" w:header="0"/>
          <w:type w:val="continuous"/>
        </w:sectPr>
      </w:pPr>
    </w:p>
    <w:bookmarkStart w:id="1" w:name="page2"/>
    <w:bookmarkEnd w:id="1"/>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40"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47139" TargetMode="External"/><Relationship Id="rId12" Type="http://schemas.openxmlformats.org/officeDocument/2006/relationships/hyperlink" Target="http://www.sec.gov/cgi-bin/browse-edgar?action=getcompany&amp;CIK=0001653558" TargetMode="External"/><Relationship Id="rId13" Type="http://schemas.openxmlformats.org/officeDocument/2006/relationships/hyperlink" Target="http://www.sec.gov/cgi-bin/browse-edgar?action=getcompany&amp;CIK=00017481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2020-01-12T20:29:02Z</dcterms:created>
  <dcterms:modified xsi:type="dcterms:W3CDTF">2020-01-12T20:29:02Z</dcterms:modified>
</cp:coreProperties>
</file>